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tiff" ContentType="image/tif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3"/>
        <w:gridCol w:w="5707"/>
      </w:tblGrid>
      <w:tr w:rsidR="00FD4454" w14:paraId="3E03DFBF" w14:textId="77777777" w:rsidTr="00DC2FB3">
        <w:tc>
          <w:tcPr>
            <w:tcW w:w="3369" w:type="dxa"/>
          </w:tcPr>
          <w:p w14:paraId="044D2AA7" w14:textId="77777777" w:rsidR="00FD4454" w:rsidRDefault="00FD4454" w:rsidP="00DC2FB3">
            <w:pPr>
              <w:jc w:val="right"/>
              <w:rPr>
                <w:rFonts w:ascii="Times New Roman" w:hAnsi="Times New Roman" w:cs="Times New Roman"/>
                <w:b/>
                <w:color w:val="000000"/>
                <w:sz w:val="28"/>
                <w:szCs w:val="28"/>
              </w:rPr>
            </w:pPr>
            <w:bookmarkStart w:id="0" w:name="_GoBack"/>
            <w:bookmarkEnd w:id="0"/>
            <w:r>
              <w:rPr>
                <w:rFonts w:ascii="Times New Roman" w:hAnsi="Times New Roman" w:cs="Times New Roman"/>
                <w:b/>
                <w:noProof/>
                <w:color w:val="000000"/>
                <w:sz w:val="28"/>
                <w:szCs w:val="28"/>
                <w:lang w:val="sv-SE" w:eastAsia="sv-SE"/>
              </w:rPr>
              <w:drawing>
                <wp:inline distT="0" distB="0" distL="0" distR="0" wp14:anchorId="6F1D03F6" wp14:editId="472DED60">
                  <wp:extent cx="1911600" cy="507600"/>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e-horizontal-en-quadri-lr.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11600" cy="507600"/>
                          </a:xfrm>
                          <a:prstGeom prst="rect">
                            <a:avLst/>
                          </a:prstGeom>
                        </pic:spPr>
                      </pic:pic>
                    </a:graphicData>
                  </a:graphic>
                </wp:inline>
              </w:drawing>
            </w:r>
          </w:p>
        </w:tc>
        <w:tc>
          <w:tcPr>
            <w:tcW w:w="5873" w:type="dxa"/>
            <w:vAlign w:val="bottom"/>
          </w:tcPr>
          <w:p w14:paraId="1F69EF09" w14:textId="77777777" w:rsidR="00FD4454" w:rsidRDefault="00FD4454" w:rsidP="00FD4454">
            <w:pPr>
              <w:jc w:val="center"/>
              <w:rPr>
                <w:rFonts w:ascii="Times New Roman" w:hAnsi="Times New Roman" w:cs="Times New Roman"/>
                <w:b/>
                <w:color w:val="000000"/>
                <w:sz w:val="28"/>
                <w:szCs w:val="28"/>
              </w:rPr>
            </w:pPr>
            <w:r w:rsidRPr="00FD4454">
              <w:rPr>
                <w:rFonts w:ascii="Arial" w:hAnsi="Arial" w:cs="Arial"/>
                <w:b/>
                <w:color w:val="000000"/>
                <w:sz w:val="28"/>
                <w:szCs w:val="28"/>
              </w:rPr>
              <w:t>Specific form for applicants opting for the actual indirect costs regime</w:t>
            </w:r>
            <w:r>
              <w:rPr>
                <w:rFonts w:ascii="Arial" w:hAnsi="Arial" w:cs="Arial"/>
                <w:b/>
                <w:color w:val="000000"/>
                <w:sz w:val="28"/>
                <w:szCs w:val="28"/>
              </w:rPr>
              <w:br/>
            </w:r>
            <w:r w:rsidRPr="00FD4454">
              <w:rPr>
                <w:rFonts w:ascii="Arial" w:hAnsi="Arial" w:cs="Arial"/>
                <w:b/>
                <w:color w:val="000000"/>
                <w:szCs w:val="28"/>
              </w:rPr>
              <w:t>(Article 15(2) EDF Regulation</w:t>
            </w:r>
            <w:r>
              <w:rPr>
                <w:rFonts w:ascii="Arial" w:hAnsi="Arial" w:cs="Arial"/>
                <w:b/>
                <w:color w:val="000000"/>
                <w:szCs w:val="28"/>
              </w:rPr>
              <w:t>)</w:t>
            </w:r>
          </w:p>
        </w:tc>
      </w:tr>
    </w:tbl>
    <w:p w14:paraId="35AB740F" w14:textId="77777777" w:rsidR="00FD4454" w:rsidRDefault="00FD4454" w:rsidP="00FD4454">
      <w:pPr>
        <w:spacing w:after="0"/>
        <w:rPr>
          <w:rFonts w:ascii="Times New Roman" w:hAnsi="Times New Roman" w:cs="Times New Roman"/>
          <w:b/>
          <w:color w:val="000000"/>
          <w:sz w:val="28"/>
          <w:szCs w:val="28"/>
        </w:rPr>
      </w:pPr>
    </w:p>
    <w:tbl>
      <w:tblPr>
        <w:tblpPr w:leftFromText="180" w:rightFromText="180" w:vertAnchor="text" w:horzAnchor="margin" w:tblpY="216"/>
        <w:tblW w:w="9312" w:type="dxa"/>
        <w:tblBorders>
          <w:top w:val="single" w:sz="4" w:space="0" w:color="auto"/>
          <w:bottom w:val="single" w:sz="4" w:space="0" w:color="auto"/>
        </w:tblBorders>
        <w:shd w:val="clear" w:color="auto" w:fill="C0C0C0"/>
        <w:tblLook w:val="01E0" w:firstRow="1" w:lastRow="1" w:firstColumn="1" w:lastColumn="1" w:noHBand="0" w:noVBand="0"/>
      </w:tblPr>
      <w:tblGrid>
        <w:gridCol w:w="1350"/>
        <w:gridCol w:w="2972"/>
        <w:gridCol w:w="1184"/>
        <w:gridCol w:w="3806"/>
      </w:tblGrid>
      <w:tr w:rsidR="00FD4454" w:rsidRPr="004A5604" w14:paraId="717AD254" w14:textId="77777777" w:rsidTr="00DC2FB3">
        <w:trPr>
          <w:trHeight w:val="460"/>
        </w:trPr>
        <w:tc>
          <w:tcPr>
            <w:tcW w:w="9312" w:type="dxa"/>
            <w:gridSpan w:val="4"/>
            <w:shd w:val="clear" w:color="auto" w:fill="A6A6A6" w:themeFill="background1" w:themeFillShade="A6"/>
          </w:tcPr>
          <w:p w14:paraId="0D903CD8" w14:textId="77777777" w:rsidR="00FD4454" w:rsidRPr="00E81CD3" w:rsidRDefault="00FD4454" w:rsidP="00DC2FB3">
            <w:pPr>
              <w:spacing w:before="120" w:after="120" w:line="240" w:lineRule="auto"/>
              <w:jc w:val="center"/>
              <w:rPr>
                <w:rFonts w:ascii="Arial" w:hAnsi="Arial" w:cs="Arial"/>
                <w:b/>
                <w:i/>
                <w:sz w:val="20"/>
                <w:szCs w:val="20"/>
              </w:rPr>
            </w:pPr>
            <w:r w:rsidRPr="00E81CD3">
              <w:rPr>
                <w:rFonts w:ascii="Arial" w:hAnsi="Arial" w:cs="Arial"/>
                <w:b/>
                <w:sz w:val="20"/>
                <w:szCs w:val="20"/>
              </w:rPr>
              <w:br w:type="page"/>
              <w:t>General Information</w:t>
            </w:r>
          </w:p>
        </w:tc>
      </w:tr>
      <w:tr w:rsidR="00FD4454" w:rsidRPr="00F454BB" w14:paraId="32145CE8" w14:textId="77777777" w:rsidTr="00DC2FB3">
        <w:tblPrEx>
          <w:tblBorders>
            <w:left w:val="single" w:sz="4" w:space="0" w:color="auto"/>
            <w:right w:val="single" w:sz="4" w:space="0" w:color="auto"/>
            <w:insideH w:val="single" w:sz="4" w:space="0" w:color="auto"/>
            <w:insideV w:val="single" w:sz="4" w:space="0" w:color="auto"/>
          </w:tblBorders>
          <w:shd w:val="clear" w:color="auto" w:fill="auto"/>
        </w:tblPrEx>
        <w:trPr>
          <w:trHeight w:val="443"/>
        </w:trPr>
        <w:tc>
          <w:tcPr>
            <w:tcW w:w="9312" w:type="dxa"/>
            <w:gridSpan w:val="4"/>
            <w:tcBorders>
              <w:left w:val="nil"/>
              <w:right w:val="nil"/>
            </w:tcBorders>
            <w:shd w:val="clear" w:color="auto" w:fill="auto"/>
          </w:tcPr>
          <w:p w14:paraId="0FE3D2A2" w14:textId="77777777" w:rsidR="00FD4454" w:rsidRPr="00E81CD3" w:rsidRDefault="00FD4454" w:rsidP="00DC2FB3">
            <w:pPr>
              <w:spacing w:before="120" w:after="120" w:line="240" w:lineRule="auto"/>
              <w:rPr>
                <w:rFonts w:ascii="Arial" w:hAnsi="Arial" w:cs="Arial"/>
                <w:b/>
                <w:i/>
                <w:sz w:val="20"/>
                <w:szCs w:val="20"/>
              </w:rPr>
            </w:pPr>
            <w:r w:rsidRPr="00E81CD3">
              <w:rPr>
                <w:rFonts w:ascii="Arial" w:hAnsi="Arial" w:cs="Arial"/>
                <w:b/>
                <w:i/>
                <w:sz w:val="20"/>
                <w:szCs w:val="20"/>
              </w:rPr>
              <w:t>Entity name:</w:t>
            </w:r>
          </w:p>
        </w:tc>
      </w:tr>
      <w:tr w:rsidR="00FD4454" w:rsidRPr="004A5604" w14:paraId="246AA016" w14:textId="77777777" w:rsidTr="00603AB4">
        <w:tblPrEx>
          <w:tblBorders>
            <w:left w:val="single" w:sz="4" w:space="0" w:color="auto"/>
            <w:right w:val="single" w:sz="4" w:space="0" w:color="auto"/>
            <w:insideH w:val="single" w:sz="4" w:space="0" w:color="auto"/>
            <w:insideV w:val="single" w:sz="4" w:space="0" w:color="auto"/>
          </w:tblBorders>
        </w:tblPrEx>
        <w:trPr>
          <w:trHeight w:val="460"/>
        </w:trPr>
        <w:tc>
          <w:tcPr>
            <w:tcW w:w="1350" w:type="dxa"/>
            <w:tcBorders>
              <w:left w:val="nil"/>
            </w:tcBorders>
            <w:shd w:val="clear" w:color="auto" w:fill="auto"/>
          </w:tcPr>
          <w:p w14:paraId="523CF1C5" w14:textId="77777777" w:rsidR="00FD4454" w:rsidRPr="00E81CD3" w:rsidRDefault="00FD4454" w:rsidP="00DC2FB3">
            <w:pPr>
              <w:spacing w:before="120" w:after="120" w:line="240" w:lineRule="auto"/>
              <w:rPr>
                <w:rFonts w:ascii="Arial" w:hAnsi="Arial" w:cs="Arial"/>
                <w:sz w:val="20"/>
                <w:szCs w:val="20"/>
              </w:rPr>
            </w:pPr>
            <w:r w:rsidRPr="00E81CD3">
              <w:rPr>
                <w:rFonts w:ascii="Arial" w:hAnsi="Arial" w:cs="Arial"/>
                <w:sz w:val="20"/>
                <w:szCs w:val="20"/>
              </w:rPr>
              <w:t>Address</w:t>
            </w:r>
          </w:p>
        </w:tc>
        <w:tc>
          <w:tcPr>
            <w:tcW w:w="2972" w:type="dxa"/>
            <w:shd w:val="clear" w:color="auto" w:fill="auto"/>
          </w:tcPr>
          <w:p w14:paraId="0713E2F8" w14:textId="77777777" w:rsidR="00FD4454" w:rsidRPr="00E81CD3" w:rsidRDefault="00FD4454" w:rsidP="00DC2FB3">
            <w:pPr>
              <w:spacing w:before="120" w:after="120" w:line="240" w:lineRule="auto"/>
              <w:rPr>
                <w:rFonts w:ascii="Arial" w:hAnsi="Arial" w:cs="Arial"/>
                <w:sz w:val="20"/>
                <w:szCs w:val="20"/>
              </w:rPr>
            </w:pPr>
          </w:p>
        </w:tc>
        <w:tc>
          <w:tcPr>
            <w:tcW w:w="1184" w:type="dxa"/>
            <w:shd w:val="clear" w:color="auto" w:fill="auto"/>
          </w:tcPr>
          <w:p w14:paraId="20F6F3C0" w14:textId="77777777" w:rsidR="00FD4454" w:rsidRPr="00E81CD3" w:rsidRDefault="00FD4454" w:rsidP="00DC2FB3">
            <w:pPr>
              <w:spacing w:before="120" w:after="120" w:line="240" w:lineRule="auto"/>
              <w:rPr>
                <w:rFonts w:ascii="Arial" w:hAnsi="Arial" w:cs="Arial"/>
                <w:sz w:val="20"/>
                <w:szCs w:val="20"/>
              </w:rPr>
            </w:pPr>
            <w:r w:rsidRPr="00E81CD3">
              <w:rPr>
                <w:rFonts w:ascii="Arial" w:hAnsi="Arial" w:cs="Arial"/>
                <w:sz w:val="20"/>
                <w:szCs w:val="20"/>
              </w:rPr>
              <w:t>Country</w:t>
            </w:r>
          </w:p>
        </w:tc>
        <w:tc>
          <w:tcPr>
            <w:tcW w:w="3806" w:type="dxa"/>
            <w:tcBorders>
              <w:right w:val="nil"/>
            </w:tcBorders>
            <w:shd w:val="clear" w:color="auto" w:fill="auto"/>
          </w:tcPr>
          <w:p w14:paraId="3CF1D44F" w14:textId="77777777" w:rsidR="00FD4454" w:rsidRPr="00E81CD3" w:rsidRDefault="00FD4454" w:rsidP="00DC2FB3">
            <w:pPr>
              <w:spacing w:before="120" w:after="120" w:line="240" w:lineRule="auto"/>
              <w:rPr>
                <w:rFonts w:ascii="Arial" w:hAnsi="Arial" w:cs="Arial"/>
                <w:sz w:val="20"/>
                <w:szCs w:val="20"/>
              </w:rPr>
            </w:pPr>
          </w:p>
        </w:tc>
      </w:tr>
      <w:tr w:rsidR="00FD4454" w:rsidRPr="004A5604" w14:paraId="7B7922CD" w14:textId="77777777" w:rsidTr="00021BC0">
        <w:tblPrEx>
          <w:tblBorders>
            <w:left w:val="single" w:sz="4" w:space="0" w:color="auto"/>
            <w:right w:val="single" w:sz="4" w:space="0" w:color="auto"/>
            <w:insideH w:val="single" w:sz="4" w:space="0" w:color="auto"/>
            <w:insideV w:val="single" w:sz="4" w:space="0" w:color="auto"/>
          </w:tblBorders>
        </w:tblPrEx>
        <w:trPr>
          <w:trHeight w:val="460"/>
        </w:trPr>
        <w:tc>
          <w:tcPr>
            <w:tcW w:w="1350" w:type="dxa"/>
            <w:tcBorders>
              <w:left w:val="nil"/>
              <w:bottom w:val="single" w:sz="4" w:space="0" w:color="auto"/>
            </w:tcBorders>
            <w:shd w:val="clear" w:color="auto" w:fill="auto"/>
          </w:tcPr>
          <w:p w14:paraId="298C271D" w14:textId="77777777" w:rsidR="00FD4454" w:rsidRPr="00E81CD3" w:rsidRDefault="00FD4454" w:rsidP="00DC2FB3">
            <w:pPr>
              <w:spacing w:before="120" w:after="120" w:line="240" w:lineRule="auto"/>
              <w:rPr>
                <w:rFonts w:ascii="Arial" w:hAnsi="Arial" w:cs="Arial"/>
                <w:sz w:val="20"/>
                <w:szCs w:val="20"/>
              </w:rPr>
            </w:pPr>
            <w:r w:rsidRPr="00E81CD3">
              <w:rPr>
                <w:rFonts w:ascii="Arial" w:hAnsi="Arial" w:cs="Arial"/>
                <w:sz w:val="20"/>
                <w:szCs w:val="20"/>
              </w:rPr>
              <w:t>Phone</w:t>
            </w:r>
          </w:p>
        </w:tc>
        <w:tc>
          <w:tcPr>
            <w:tcW w:w="2972" w:type="dxa"/>
            <w:tcBorders>
              <w:bottom w:val="single" w:sz="4" w:space="0" w:color="auto"/>
            </w:tcBorders>
            <w:shd w:val="clear" w:color="auto" w:fill="auto"/>
          </w:tcPr>
          <w:p w14:paraId="00C54314" w14:textId="77777777" w:rsidR="00FD4454" w:rsidRPr="00E81CD3" w:rsidRDefault="00FD4454" w:rsidP="00DC2FB3">
            <w:pPr>
              <w:spacing w:before="120" w:after="120" w:line="240" w:lineRule="auto"/>
              <w:rPr>
                <w:rFonts w:ascii="Arial" w:hAnsi="Arial" w:cs="Arial"/>
                <w:sz w:val="20"/>
                <w:szCs w:val="20"/>
              </w:rPr>
            </w:pPr>
          </w:p>
        </w:tc>
        <w:tc>
          <w:tcPr>
            <w:tcW w:w="1184" w:type="dxa"/>
            <w:tcBorders>
              <w:bottom w:val="single" w:sz="4" w:space="0" w:color="auto"/>
            </w:tcBorders>
            <w:shd w:val="clear" w:color="auto" w:fill="auto"/>
          </w:tcPr>
          <w:p w14:paraId="2AAB0AF1" w14:textId="77777777" w:rsidR="00FD4454" w:rsidRPr="00E81CD3" w:rsidRDefault="00FD4454" w:rsidP="00DC2FB3">
            <w:pPr>
              <w:spacing w:before="120" w:after="120" w:line="240" w:lineRule="auto"/>
              <w:rPr>
                <w:rFonts w:ascii="Arial" w:hAnsi="Arial" w:cs="Arial"/>
                <w:sz w:val="20"/>
                <w:szCs w:val="20"/>
              </w:rPr>
            </w:pPr>
            <w:r w:rsidRPr="00E81CD3">
              <w:rPr>
                <w:rFonts w:ascii="Arial" w:hAnsi="Arial" w:cs="Arial"/>
                <w:sz w:val="20"/>
                <w:szCs w:val="20"/>
              </w:rPr>
              <w:t>Fax</w:t>
            </w:r>
          </w:p>
        </w:tc>
        <w:tc>
          <w:tcPr>
            <w:tcW w:w="3806" w:type="dxa"/>
            <w:tcBorders>
              <w:bottom w:val="single" w:sz="4" w:space="0" w:color="auto"/>
              <w:right w:val="nil"/>
            </w:tcBorders>
            <w:shd w:val="clear" w:color="auto" w:fill="auto"/>
          </w:tcPr>
          <w:p w14:paraId="7ECF8DA0" w14:textId="77777777" w:rsidR="00FD4454" w:rsidRPr="00E81CD3" w:rsidRDefault="00FD4454" w:rsidP="00DC2FB3">
            <w:pPr>
              <w:spacing w:before="120" w:after="120" w:line="240" w:lineRule="auto"/>
              <w:rPr>
                <w:rFonts w:ascii="Arial" w:hAnsi="Arial" w:cs="Arial"/>
                <w:sz w:val="20"/>
                <w:szCs w:val="20"/>
              </w:rPr>
            </w:pPr>
          </w:p>
        </w:tc>
      </w:tr>
      <w:tr w:rsidR="00DB5AAA" w:rsidRPr="004A5604" w14:paraId="3B641DCA" w14:textId="77777777" w:rsidTr="00021BC0">
        <w:tblPrEx>
          <w:tblBorders>
            <w:left w:val="single" w:sz="4" w:space="0" w:color="auto"/>
            <w:right w:val="single" w:sz="4" w:space="0" w:color="auto"/>
            <w:insideH w:val="single" w:sz="4" w:space="0" w:color="auto"/>
            <w:insideV w:val="single" w:sz="4" w:space="0" w:color="auto"/>
          </w:tblBorders>
          <w:shd w:val="clear" w:color="auto" w:fill="auto"/>
        </w:tblPrEx>
        <w:trPr>
          <w:trHeight w:val="205"/>
        </w:trPr>
        <w:tc>
          <w:tcPr>
            <w:tcW w:w="9312" w:type="dxa"/>
            <w:gridSpan w:val="4"/>
            <w:tcBorders>
              <w:left w:val="nil"/>
              <w:bottom w:val="single" w:sz="4" w:space="0" w:color="auto"/>
              <w:right w:val="nil"/>
            </w:tcBorders>
            <w:shd w:val="clear" w:color="auto" w:fill="auto"/>
          </w:tcPr>
          <w:p w14:paraId="4D75CDC7" w14:textId="15E91430" w:rsidR="00DB5AAA" w:rsidRPr="00E81CD3" w:rsidRDefault="00DB5AAA" w:rsidP="00DC2FB3">
            <w:pPr>
              <w:spacing w:before="120" w:after="120" w:line="240" w:lineRule="auto"/>
              <w:rPr>
                <w:rFonts w:ascii="Arial" w:hAnsi="Arial" w:cs="Arial"/>
                <w:sz w:val="20"/>
                <w:szCs w:val="20"/>
              </w:rPr>
            </w:pPr>
            <w:r w:rsidRPr="00E81CD3">
              <w:rPr>
                <w:rFonts w:ascii="Arial" w:hAnsi="Arial" w:cs="Arial"/>
                <w:b/>
                <w:i/>
                <w:sz w:val="20"/>
                <w:szCs w:val="20"/>
              </w:rPr>
              <w:t xml:space="preserve">Contact person </w:t>
            </w:r>
            <w:r>
              <w:rPr>
                <w:rFonts w:ascii="Arial" w:hAnsi="Arial" w:cs="Arial"/>
                <w:b/>
                <w:i/>
                <w:sz w:val="20"/>
                <w:szCs w:val="20"/>
              </w:rPr>
              <w:t>in charge of accounting:</w:t>
            </w:r>
          </w:p>
        </w:tc>
      </w:tr>
      <w:tr w:rsidR="00FD4454" w:rsidRPr="004A5604" w14:paraId="1E406BA4" w14:textId="77777777" w:rsidTr="00603AB4">
        <w:tblPrEx>
          <w:tblBorders>
            <w:left w:val="single" w:sz="4" w:space="0" w:color="auto"/>
            <w:right w:val="single" w:sz="4" w:space="0" w:color="auto"/>
            <w:insideH w:val="single" w:sz="4" w:space="0" w:color="auto"/>
            <w:insideV w:val="single" w:sz="4" w:space="0" w:color="auto"/>
          </w:tblBorders>
        </w:tblPrEx>
        <w:trPr>
          <w:trHeight w:val="511"/>
        </w:trPr>
        <w:tc>
          <w:tcPr>
            <w:tcW w:w="1350" w:type="dxa"/>
            <w:tcBorders>
              <w:left w:val="nil"/>
            </w:tcBorders>
            <w:shd w:val="clear" w:color="auto" w:fill="auto"/>
          </w:tcPr>
          <w:p w14:paraId="04C9860D" w14:textId="77777777" w:rsidR="00FD4454" w:rsidRPr="00E81CD3" w:rsidRDefault="00FD4454" w:rsidP="00DC2FB3">
            <w:pPr>
              <w:spacing w:before="120" w:after="120" w:line="240" w:lineRule="auto"/>
              <w:rPr>
                <w:rFonts w:ascii="Arial" w:hAnsi="Arial" w:cs="Arial"/>
                <w:sz w:val="20"/>
                <w:szCs w:val="20"/>
              </w:rPr>
            </w:pPr>
            <w:r w:rsidRPr="00E81CD3">
              <w:rPr>
                <w:rFonts w:ascii="Arial" w:hAnsi="Arial" w:cs="Arial"/>
                <w:sz w:val="20"/>
                <w:szCs w:val="20"/>
              </w:rPr>
              <w:t>Name</w:t>
            </w:r>
          </w:p>
        </w:tc>
        <w:tc>
          <w:tcPr>
            <w:tcW w:w="2972" w:type="dxa"/>
            <w:tcBorders>
              <w:right w:val="nil"/>
            </w:tcBorders>
            <w:shd w:val="clear" w:color="auto" w:fill="auto"/>
          </w:tcPr>
          <w:p w14:paraId="42285553" w14:textId="77777777" w:rsidR="00FD4454" w:rsidRPr="00E81CD3" w:rsidRDefault="00FD4454" w:rsidP="00DC2FB3">
            <w:pPr>
              <w:spacing w:before="120" w:after="120" w:line="240" w:lineRule="auto"/>
              <w:rPr>
                <w:rFonts w:ascii="Arial" w:hAnsi="Arial" w:cs="Arial"/>
                <w:sz w:val="20"/>
                <w:szCs w:val="20"/>
              </w:rPr>
            </w:pPr>
          </w:p>
        </w:tc>
        <w:tc>
          <w:tcPr>
            <w:tcW w:w="1184" w:type="dxa"/>
            <w:tcBorders>
              <w:right w:val="nil"/>
            </w:tcBorders>
            <w:shd w:val="clear" w:color="auto" w:fill="auto"/>
          </w:tcPr>
          <w:p w14:paraId="205E1843" w14:textId="77777777" w:rsidR="00FD4454" w:rsidRPr="00E81CD3" w:rsidRDefault="00FD4454" w:rsidP="00DC2FB3">
            <w:pPr>
              <w:spacing w:before="120" w:after="120" w:line="240" w:lineRule="auto"/>
              <w:rPr>
                <w:rFonts w:ascii="Arial" w:hAnsi="Arial" w:cs="Arial"/>
                <w:sz w:val="20"/>
                <w:szCs w:val="20"/>
              </w:rPr>
            </w:pPr>
            <w:r w:rsidRPr="00E81CD3">
              <w:rPr>
                <w:rFonts w:ascii="Arial" w:hAnsi="Arial" w:cs="Arial"/>
                <w:sz w:val="20"/>
                <w:szCs w:val="20"/>
              </w:rPr>
              <w:t>Function</w:t>
            </w:r>
          </w:p>
        </w:tc>
        <w:tc>
          <w:tcPr>
            <w:tcW w:w="3806" w:type="dxa"/>
            <w:tcBorders>
              <w:right w:val="nil"/>
            </w:tcBorders>
            <w:shd w:val="clear" w:color="auto" w:fill="auto"/>
          </w:tcPr>
          <w:p w14:paraId="54D58447" w14:textId="77777777" w:rsidR="00FD4454" w:rsidRPr="00E81CD3" w:rsidRDefault="00FD4454" w:rsidP="00DC2FB3">
            <w:pPr>
              <w:spacing w:before="120" w:after="120" w:line="240" w:lineRule="auto"/>
              <w:rPr>
                <w:rFonts w:ascii="Arial" w:hAnsi="Arial" w:cs="Arial"/>
                <w:sz w:val="20"/>
                <w:szCs w:val="20"/>
              </w:rPr>
            </w:pPr>
          </w:p>
        </w:tc>
      </w:tr>
      <w:tr w:rsidR="00FD4454" w:rsidRPr="004A5604" w14:paraId="709F378A" w14:textId="77777777" w:rsidTr="00603AB4">
        <w:tblPrEx>
          <w:tblBorders>
            <w:left w:val="single" w:sz="4" w:space="0" w:color="auto"/>
            <w:right w:val="single" w:sz="4" w:space="0" w:color="auto"/>
            <w:insideH w:val="single" w:sz="4" w:space="0" w:color="auto"/>
            <w:insideV w:val="single" w:sz="4" w:space="0" w:color="auto"/>
          </w:tblBorders>
        </w:tblPrEx>
        <w:trPr>
          <w:trHeight w:val="443"/>
        </w:trPr>
        <w:tc>
          <w:tcPr>
            <w:tcW w:w="1350" w:type="dxa"/>
            <w:tcBorders>
              <w:left w:val="nil"/>
            </w:tcBorders>
            <w:shd w:val="clear" w:color="auto" w:fill="auto"/>
          </w:tcPr>
          <w:p w14:paraId="286E2FDF" w14:textId="77777777" w:rsidR="00FD4454" w:rsidRPr="00E81CD3" w:rsidRDefault="00FD4454" w:rsidP="00DC2FB3">
            <w:pPr>
              <w:spacing w:before="120" w:after="120" w:line="240" w:lineRule="auto"/>
              <w:rPr>
                <w:rFonts w:ascii="Arial" w:hAnsi="Arial" w:cs="Arial"/>
                <w:sz w:val="20"/>
                <w:szCs w:val="20"/>
              </w:rPr>
            </w:pPr>
            <w:r w:rsidRPr="00E81CD3">
              <w:rPr>
                <w:rFonts w:ascii="Arial" w:hAnsi="Arial" w:cs="Arial"/>
                <w:sz w:val="20"/>
                <w:szCs w:val="20"/>
              </w:rPr>
              <w:t>E-Mail</w:t>
            </w:r>
          </w:p>
        </w:tc>
        <w:tc>
          <w:tcPr>
            <w:tcW w:w="2972" w:type="dxa"/>
            <w:tcBorders>
              <w:right w:val="nil"/>
            </w:tcBorders>
            <w:shd w:val="clear" w:color="auto" w:fill="auto"/>
          </w:tcPr>
          <w:p w14:paraId="262F47D1" w14:textId="77777777" w:rsidR="00FD4454" w:rsidRPr="00E81CD3" w:rsidRDefault="00FD4454" w:rsidP="00DC2FB3">
            <w:pPr>
              <w:spacing w:before="120" w:after="120" w:line="240" w:lineRule="auto"/>
              <w:rPr>
                <w:rFonts w:ascii="Arial" w:hAnsi="Arial" w:cs="Arial"/>
                <w:sz w:val="20"/>
                <w:szCs w:val="20"/>
              </w:rPr>
            </w:pPr>
          </w:p>
        </w:tc>
        <w:tc>
          <w:tcPr>
            <w:tcW w:w="1184" w:type="dxa"/>
            <w:tcBorders>
              <w:right w:val="nil"/>
            </w:tcBorders>
            <w:shd w:val="clear" w:color="auto" w:fill="auto"/>
          </w:tcPr>
          <w:p w14:paraId="7EE2F38A" w14:textId="77777777" w:rsidR="00FD4454" w:rsidRPr="00E81CD3" w:rsidRDefault="00FD4454" w:rsidP="00DC2FB3">
            <w:pPr>
              <w:spacing w:before="120" w:after="120" w:line="240" w:lineRule="auto"/>
              <w:rPr>
                <w:rFonts w:ascii="Arial" w:hAnsi="Arial" w:cs="Arial"/>
                <w:sz w:val="20"/>
                <w:szCs w:val="20"/>
              </w:rPr>
            </w:pPr>
            <w:r w:rsidRPr="00E81CD3">
              <w:rPr>
                <w:rFonts w:ascii="Arial" w:hAnsi="Arial" w:cs="Arial"/>
                <w:sz w:val="20"/>
                <w:szCs w:val="20"/>
              </w:rPr>
              <w:t>Phone/Fax</w:t>
            </w:r>
          </w:p>
        </w:tc>
        <w:tc>
          <w:tcPr>
            <w:tcW w:w="3806" w:type="dxa"/>
            <w:tcBorders>
              <w:right w:val="nil"/>
            </w:tcBorders>
            <w:shd w:val="clear" w:color="auto" w:fill="auto"/>
          </w:tcPr>
          <w:p w14:paraId="63A5F46F" w14:textId="77777777" w:rsidR="00FD4454" w:rsidRPr="00E81CD3" w:rsidRDefault="00FD4454" w:rsidP="00DC2FB3">
            <w:pPr>
              <w:spacing w:before="120" w:after="120" w:line="240" w:lineRule="auto"/>
              <w:rPr>
                <w:rFonts w:ascii="Arial" w:hAnsi="Arial" w:cs="Arial"/>
                <w:sz w:val="20"/>
                <w:szCs w:val="20"/>
              </w:rPr>
            </w:pPr>
          </w:p>
        </w:tc>
      </w:tr>
      <w:tr w:rsidR="00FD4454" w:rsidRPr="004A5604" w14:paraId="74AADDE2" w14:textId="77777777" w:rsidTr="00DC2FB3">
        <w:tblPrEx>
          <w:tblBorders>
            <w:left w:val="single" w:sz="4" w:space="0" w:color="auto"/>
            <w:right w:val="single" w:sz="4" w:space="0" w:color="auto"/>
            <w:insideH w:val="single" w:sz="4" w:space="0" w:color="auto"/>
            <w:insideV w:val="single" w:sz="4" w:space="0" w:color="auto"/>
          </w:tblBorders>
          <w:shd w:val="clear" w:color="auto" w:fill="auto"/>
        </w:tblPrEx>
        <w:trPr>
          <w:trHeight w:val="285"/>
        </w:trPr>
        <w:tc>
          <w:tcPr>
            <w:tcW w:w="9312" w:type="dxa"/>
            <w:gridSpan w:val="4"/>
            <w:tcBorders>
              <w:left w:val="nil"/>
              <w:right w:val="nil"/>
            </w:tcBorders>
            <w:shd w:val="clear" w:color="auto" w:fill="auto"/>
          </w:tcPr>
          <w:p w14:paraId="27229495" w14:textId="77777777" w:rsidR="00FD4454" w:rsidRPr="00E81CD3" w:rsidRDefault="00FD4454" w:rsidP="00DC2FB3">
            <w:pPr>
              <w:spacing w:before="120" w:after="120" w:line="240" w:lineRule="auto"/>
              <w:rPr>
                <w:rFonts w:ascii="Arial" w:hAnsi="Arial" w:cs="Arial"/>
                <w:sz w:val="20"/>
                <w:szCs w:val="20"/>
              </w:rPr>
            </w:pPr>
          </w:p>
        </w:tc>
      </w:tr>
      <w:tr w:rsidR="00FD4454" w:rsidRPr="004A5604" w14:paraId="1301C60C" w14:textId="77777777" w:rsidTr="00DC2FB3">
        <w:tblPrEx>
          <w:tblBorders>
            <w:left w:val="single" w:sz="4" w:space="0" w:color="auto"/>
            <w:right w:val="single" w:sz="4" w:space="0" w:color="auto"/>
            <w:insideH w:val="single" w:sz="4" w:space="0" w:color="auto"/>
            <w:insideV w:val="single" w:sz="4" w:space="0" w:color="auto"/>
          </w:tblBorders>
          <w:shd w:val="clear" w:color="auto" w:fill="auto"/>
        </w:tblPrEx>
        <w:trPr>
          <w:trHeight w:val="443"/>
        </w:trPr>
        <w:tc>
          <w:tcPr>
            <w:tcW w:w="9312" w:type="dxa"/>
            <w:gridSpan w:val="4"/>
            <w:tcBorders>
              <w:left w:val="nil"/>
              <w:right w:val="single" w:sz="4" w:space="0" w:color="FFFFFF" w:themeColor="background1"/>
            </w:tcBorders>
            <w:shd w:val="clear" w:color="auto" w:fill="A6A6A6" w:themeFill="background1" w:themeFillShade="A6"/>
          </w:tcPr>
          <w:p w14:paraId="5A0F2B6C" w14:textId="77777777" w:rsidR="00FD4454" w:rsidRPr="00E81CD3" w:rsidRDefault="007944B6" w:rsidP="007944B6">
            <w:pPr>
              <w:spacing w:before="120" w:after="120" w:line="240" w:lineRule="auto"/>
              <w:jc w:val="center"/>
              <w:rPr>
                <w:rFonts w:ascii="Arial" w:hAnsi="Arial" w:cs="Arial"/>
                <w:sz w:val="20"/>
                <w:szCs w:val="20"/>
              </w:rPr>
            </w:pPr>
            <w:r>
              <w:rPr>
                <w:rFonts w:ascii="Arial" w:hAnsi="Arial" w:cs="Arial"/>
                <w:b/>
                <w:sz w:val="20"/>
                <w:szCs w:val="20"/>
              </w:rPr>
              <w:t>PART 1 – Description of the method used to calculate actual indirect cost</w:t>
            </w:r>
          </w:p>
        </w:tc>
      </w:tr>
      <w:tr w:rsidR="00FD4454" w:rsidRPr="004A5604" w14:paraId="01D1CC87" w14:textId="77777777" w:rsidTr="007944B6">
        <w:tblPrEx>
          <w:tblBorders>
            <w:left w:val="single" w:sz="4" w:space="0" w:color="auto"/>
            <w:right w:val="single" w:sz="4" w:space="0" w:color="auto"/>
            <w:insideH w:val="single" w:sz="4" w:space="0" w:color="auto"/>
            <w:insideV w:val="single" w:sz="4" w:space="0" w:color="auto"/>
          </w:tblBorders>
          <w:shd w:val="clear" w:color="auto" w:fill="auto"/>
        </w:tblPrEx>
        <w:trPr>
          <w:trHeight w:val="3511"/>
        </w:trPr>
        <w:tc>
          <w:tcPr>
            <w:tcW w:w="9312" w:type="dxa"/>
            <w:gridSpan w:val="4"/>
            <w:tcBorders>
              <w:left w:val="nil"/>
              <w:right w:val="single" w:sz="4" w:space="0" w:color="FFFFFF" w:themeColor="background1"/>
            </w:tcBorders>
            <w:shd w:val="clear" w:color="auto" w:fill="auto"/>
          </w:tcPr>
          <w:p w14:paraId="0E69FF0F" w14:textId="60A4F040" w:rsidR="00FD4454" w:rsidRDefault="00507DAA" w:rsidP="000D0900">
            <w:pPr>
              <w:spacing w:before="120" w:after="120" w:line="240" w:lineRule="auto"/>
              <w:jc w:val="both"/>
              <w:rPr>
                <w:rFonts w:ascii="Arial" w:hAnsi="Arial" w:cs="Arial"/>
                <w:sz w:val="20"/>
                <w:szCs w:val="20"/>
              </w:rPr>
            </w:pPr>
            <w:r>
              <w:rPr>
                <w:rFonts w:ascii="Arial" w:hAnsi="Arial" w:cs="Arial"/>
                <w:sz w:val="20"/>
                <w:szCs w:val="20"/>
              </w:rPr>
              <w:t xml:space="preserve">Please explain below </w:t>
            </w:r>
            <w:r w:rsidR="00E30FD9">
              <w:rPr>
                <w:rFonts w:ascii="Arial" w:hAnsi="Arial" w:cs="Arial"/>
                <w:sz w:val="20"/>
                <w:szCs w:val="20"/>
              </w:rPr>
              <w:t>the methodology</w:t>
            </w:r>
            <w:r>
              <w:rPr>
                <w:rFonts w:ascii="Arial" w:hAnsi="Arial" w:cs="Arial"/>
                <w:sz w:val="20"/>
                <w:szCs w:val="20"/>
              </w:rPr>
              <w:t xml:space="preserve"> usually used by your organisation</w:t>
            </w:r>
            <w:r w:rsidR="009F7BD9">
              <w:rPr>
                <w:rFonts w:ascii="Arial" w:hAnsi="Arial" w:cs="Arial"/>
                <w:sz w:val="20"/>
                <w:szCs w:val="20"/>
              </w:rPr>
              <w:t>,</w:t>
            </w:r>
            <w:r>
              <w:rPr>
                <w:rFonts w:ascii="Arial" w:hAnsi="Arial" w:cs="Arial"/>
                <w:sz w:val="20"/>
                <w:szCs w:val="20"/>
              </w:rPr>
              <w:t xml:space="preserve"> </w:t>
            </w:r>
            <w:r w:rsidR="009F7BD9">
              <w:rPr>
                <w:rFonts w:ascii="Arial" w:hAnsi="Arial" w:cs="Arial"/>
                <w:sz w:val="20"/>
                <w:szCs w:val="20"/>
              </w:rPr>
              <w:t>for comparable project in the defence sector, t</w:t>
            </w:r>
            <w:r>
              <w:rPr>
                <w:rFonts w:ascii="Arial" w:hAnsi="Arial" w:cs="Arial"/>
                <w:sz w:val="20"/>
                <w:szCs w:val="20"/>
              </w:rPr>
              <w:t xml:space="preserve">o calculate the indirect costs of a project under </w:t>
            </w:r>
            <w:r w:rsidR="009F7BD9">
              <w:rPr>
                <w:rFonts w:ascii="Arial" w:hAnsi="Arial" w:cs="Arial"/>
                <w:sz w:val="20"/>
                <w:szCs w:val="20"/>
              </w:rPr>
              <w:t xml:space="preserve">your nationally accepted </w:t>
            </w:r>
            <w:r>
              <w:rPr>
                <w:rFonts w:ascii="Arial" w:hAnsi="Arial" w:cs="Arial"/>
                <w:sz w:val="20"/>
                <w:szCs w:val="20"/>
              </w:rPr>
              <w:t xml:space="preserve">accounting </w:t>
            </w:r>
            <w:r w:rsidR="002B4B0B">
              <w:rPr>
                <w:rFonts w:ascii="Arial" w:hAnsi="Arial" w:cs="Arial"/>
                <w:sz w:val="20"/>
                <w:szCs w:val="20"/>
              </w:rPr>
              <w:t>practice</w:t>
            </w:r>
            <w:r>
              <w:rPr>
                <w:rFonts w:ascii="Arial" w:hAnsi="Arial" w:cs="Arial"/>
                <w:sz w:val="20"/>
                <w:szCs w:val="20"/>
              </w:rPr>
              <w:t>s</w:t>
            </w:r>
            <w:r w:rsidR="009F7BD9">
              <w:rPr>
                <w:rFonts w:ascii="Arial" w:hAnsi="Arial" w:cs="Arial"/>
                <w:sz w:val="20"/>
                <w:szCs w:val="20"/>
              </w:rPr>
              <w:t>.</w:t>
            </w:r>
          </w:p>
          <w:p w14:paraId="136AAD15" w14:textId="02422E2F" w:rsidR="00507DAA" w:rsidRDefault="00597E92" w:rsidP="00603AB4">
            <w:pPr>
              <w:spacing w:before="120" w:after="120" w:line="240" w:lineRule="auto"/>
              <w:jc w:val="both"/>
              <w:rPr>
                <w:rFonts w:ascii="Arial" w:hAnsi="Arial" w:cs="Arial"/>
                <w:sz w:val="20"/>
                <w:szCs w:val="20"/>
              </w:rPr>
            </w:pPr>
            <w:r>
              <w:rPr>
                <w:rFonts w:ascii="Arial" w:hAnsi="Arial" w:cs="Arial"/>
                <w:sz w:val="20"/>
                <w:szCs w:val="20"/>
              </w:rPr>
              <w:t>Be specific and clear</w:t>
            </w:r>
            <w:r w:rsidR="004B4DDA">
              <w:rPr>
                <w:rFonts w:ascii="Arial" w:hAnsi="Arial" w:cs="Arial"/>
                <w:sz w:val="20"/>
                <w:szCs w:val="20"/>
              </w:rPr>
              <w:t xml:space="preserve"> in your description and provide the necessary calculation and reference tables, </w:t>
            </w:r>
            <w:r>
              <w:rPr>
                <w:rFonts w:ascii="Arial" w:hAnsi="Arial" w:cs="Arial"/>
                <w:sz w:val="20"/>
                <w:szCs w:val="20"/>
              </w:rPr>
              <w:t>as t</w:t>
            </w:r>
            <w:r w:rsidR="00507DAA">
              <w:rPr>
                <w:rFonts w:ascii="Arial" w:hAnsi="Arial" w:cs="Arial"/>
                <w:sz w:val="20"/>
                <w:szCs w:val="20"/>
              </w:rPr>
              <w:t xml:space="preserve">his </w:t>
            </w:r>
            <w:r w:rsidR="004B4DDA">
              <w:rPr>
                <w:rFonts w:ascii="Arial" w:hAnsi="Arial" w:cs="Arial"/>
                <w:sz w:val="20"/>
                <w:szCs w:val="20"/>
              </w:rPr>
              <w:t xml:space="preserve">information </w:t>
            </w:r>
            <w:r w:rsidR="000D0900">
              <w:rPr>
                <w:rFonts w:ascii="Arial" w:hAnsi="Arial" w:cs="Arial"/>
                <w:sz w:val="20"/>
                <w:szCs w:val="20"/>
              </w:rPr>
              <w:t>must</w:t>
            </w:r>
            <w:r w:rsidR="00507DAA">
              <w:rPr>
                <w:rFonts w:ascii="Arial" w:hAnsi="Arial" w:cs="Arial"/>
                <w:sz w:val="20"/>
                <w:szCs w:val="20"/>
              </w:rPr>
              <w:t xml:space="preserve"> enable :</w:t>
            </w:r>
          </w:p>
          <w:p w14:paraId="7E7EAECE" w14:textId="3FF2650A" w:rsidR="00507DAA" w:rsidRDefault="00507DAA" w:rsidP="00E11644">
            <w:pPr>
              <w:pStyle w:val="Liststycke"/>
              <w:numPr>
                <w:ilvl w:val="0"/>
                <w:numId w:val="4"/>
              </w:numPr>
              <w:spacing w:before="120" w:after="120" w:line="240" w:lineRule="auto"/>
              <w:contextualSpacing w:val="0"/>
              <w:jc w:val="both"/>
              <w:rPr>
                <w:rFonts w:ascii="Arial" w:hAnsi="Arial" w:cs="Arial"/>
              </w:rPr>
            </w:pPr>
            <w:r>
              <w:rPr>
                <w:rFonts w:ascii="Arial" w:hAnsi="Arial" w:cs="Arial"/>
              </w:rPr>
              <w:t xml:space="preserve">your national authorities to certify </w:t>
            </w:r>
            <w:r w:rsidR="00E11644">
              <w:rPr>
                <w:rFonts w:ascii="Arial" w:hAnsi="Arial" w:cs="Arial"/>
              </w:rPr>
              <w:t xml:space="preserve">that </w:t>
            </w:r>
            <w:r>
              <w:rPr>
                <w:rFonts w:ascii="Arial" w:hAnsi="Arial" w:cs="Arial"/>
              </w:rPr>
              <w:t xml:space="preserve">the accounting </w:t>
            </w:r>
            <w:r w:rsidR="002B4B0B">
              <w:rPr>
                <w:rFonts w:ascii="Arial" w:hAnsi="Arial" w:cs="Arial"/>
              </w:rPr>
              <w:t>practice</w:t>
            </w:r>
            <w:r>
              <w:rPr>
                <w:rFonts w:ascii="Arial" w:hAnsi="Arial" w:cs="Arial"/>
              </w:rPr>
              <w:t xml:space="preserve">s you used to calculate the indirect costs </w:t>
            </w:r>
            <w:r w:rsidR="00597E92">
              <w:rPr>
                <w:rFonts w:ascii="Arial" w:hAnsi="Arial" w:cs="Arial"/>
              </w:rPr>
              <w:t>charge</w:t>
            </w:r>
            <w:r w:rsidR="00E11644">
              <w:rPr>
                <w:rFonts w:ascii="Arial" w:hAnsi="Arial" w:cs="Arial"/>
              </w:rPr>
              <w:t>d</w:t>
            </w:r>
            <w:r w:rsidR="00597E92">
              <w:rPr>
                <w:rFonts w:ascii="Arial" w:hAnsi="Arial" w:cs="Arial"/>
              </w:rPr>
              <w:t xml:space="preserve"> t</w:t>
            </w:r>
            <w:r>
              <w:rPr>
                <w:rFonts w:ascii="Arial" w:hAnsi="Arial" w:cs="Arial"/>
              </w:rPr>
              <w:t>o the budget of the action</w:t>
            </w:r>
            <w:r w:rsidR="00E11644" w:rsidRPr="00603AB4">
              <w:rPr>
                <w:rFonts w:ascii="Arial" w:hAnsi="Arial" w:cs="Arial"/>
              </w:rPr>
              <w:t xml:space="preserve"> </w:t>
            </w:r>
            <w:r w:rsidR="00B3563A" w:rsidRPr="00603AB4">
              <w:rPr>
                <w:rFonts w:ascii="Arial" w:hAnsi="Arial" w:cs="Arial"/>
              </w:rPr>
              <w:t xml:space="preserve">have been </w:t>
            </w:r>
            <w:r w:rsidR="00E11644" w:rsidRPr="00E11644">
              <w:rPr>
                <w:rFonts w:ascii="Arial" w:hAnsi="Arial" w:cs="Arial"/>
              </w:rPr>
              <w:t xml:space="preserve">accepted </w:t>
            </w:r>
            <w:r w:rsidR="00E11644">
              <w:rPr>
                <w:rFonts w:ascii="Arial" w:hAnsi="Arial" w:cs="Arial"/>
              </w:rPr>
              <w:t>by them</w:t>
            </w:r>
            <w:r w:rsidR="00E11644" w:rsidRPr="00E11644">
              <w:rPr>
                <w:rFonts w:ascii="Arial" w:hAnsi="Arial" w:cs="Arial"/>
              </w:rPr>
              <w:t xml:space="preserve"> for comparable activities in the defence domain</w:t>
            </w:r>
            <w:r>
              <w:rPr>
                <w:rFonts w:ascii="Arial" w:hAnsi="Arial" w:cs="Arial"/>
              </w:rPr>
              <w:t>;</w:t>
            </w:r>
          </w:p>
          <w:p w14:paraId="5D050D2B" w14:textId="77777777" w:rsidR="00597E92" w:rsidRDefault="00597E92" w:rsidP="00597E92">
            <w:pPr>
              <w:pStyle w:val="Liststycke"/>
              <w:numPr>
                <w:ilvl w:val="0"/>
                <w:numId w:val="4"/>
              </w:numPr>
              <w:spacing w:before="120" w:after="120" w:line="240" w:lineRule="auto"/>
              <w:ind w:left="714" w:hanging="357"/>
              <w:contextualSpacing w:val="0"/>
              <w:jc w:val="both"/>
              <w:rPr>
                <w:rFonts w:ascii="Arial" w:hAnsi="Arial" w:cs="Arial"/>
              </w:rPr>
            </w:pPr>
            <w:r>
              <w:rPr>
                <w:rFonts w:ascii="Arial" w:hAnsi="Arial" w:cs="Arial"/>
              </w:rPr>
              <w:t>the Commission staff who will assess, before the grant agreement signature, whether the calculation you made complies with the provisions of Article 186 of the Financial Regulation (</w:t>
            </w:r>
            <w:r w:rsidRPr="00021BC0">
              <w:rPr>
                <w:rFonts w:ascii="Arial" w:hAnsi="Arial" w:cs="Arial"/>
                <w:i/>
              </w:rPr>
              <w:t>e.g.</w:t>
            </w:r>
            <w:r>
              <w:rPr>
                <w:rFonts w:ascii="Arial" w:hAnsi="Arial" w:cs="Arial"/>
              </w:rPr>
              <w:t xml:space="preserve"> does not contain ineligible costs);</w:t>
            </w:r>
          </w:p>
          <w:p w14:paraId="25D72009" w14:textId="19CD6475" w:rsidR="00597E92" w:rsidRDefault="00597E92" w:rsidP="00597E92">
            <w:pPr>
              <w:pStyle w:val="Liststycke"/>
              <w:numPr>
                <w:ilvl w:val="0"/>
                <w:numId w:val="4"/>
              </w:numPr>
              <w:spacing w:before="120" w:after="120" w:line="240" w:lineRule="auto"/>
              <w:ind w:left="714" w:hanging="357"/>
              <w:contextualSpacing w:val="0"/>
              <w:jc w:val="both"/>
              <w:rPr>
                <w:rFonts w:ascii="Arial" w:hAnsi="Arial" w:cs="Arial"/>
              </w:rPr>
            </w:pPr>
            <w:r>
              <w:rPr>
                <w:rFonts w:ascii="Arial" w:hAnsi="Arial" w:cs="Arial"/>
              </w:rPr>
              <w:t>an auditor</w:t>
            </w:r>
            <w:r w:rsidR="00B3563A">
              <w:rPr>
                <w:rFonts w:ascii="Arial" w:hAnsi="Arial" w:cs="Arial"/>
              </w:rPr>
              <w:t xml:space="preserve"> (external or from the Commission)</w:t>
            </w:r>
            <w:r w:rsidR="00E30FD9">
              <w:rPr>
                <w:rFonts w:ascii="Arial" w:hAnsi="Arial" w:cs="Arial"/>
              </w:rPr>
              <w:t>,</w:t>
            </w:r>
            <w:r>
              <w:rPr>
                <w:rFonts w:ascii="Arial" w:hAnsi="Arial" w:cs="Arial"/>
              </w:rPr>
              <w:t xml:space="preserve"> </w:t>
            </w:r>
            <w:r w:rsidR="00B3563A">
              <w:rPr>
                <w:rFonts w:ascii="Arial" w:hAnsi="Arial" w:cs="Arial"/>
              </w:rPr>
              <w:t xml:space="preserve">to </w:t>
            </w:r>
            <w:r>
              <w:rPr>
                <w:rFonts w:ascii="Arial" w:hAnsi="Arial" w:cs="Arial"/>
              </w:rPr>
              <w:t>certify the amount of the actual indirect costs declared by your organisation</w:t>
            </w:r>
            <w:r w:rsidR="00DB5AAA">
              <w:rPr>
                <w:rFonts w:ascii="Arial" w:hAnsi="Arial" w:cs="Arial"/>
              </w:rPr>
              <w:t xml:space="preserve">. </w:t>
            </w:r>
            <w:r>
              <w:rPr>
                <w:rFonts w:ascii="Arial" w:hAnsi="Arial" w:cs="Arial"/>
              </w:rPr>
              <w:t xml:space="preserve">This auditor must be able to understand the methodology </w:t>
            </w:r>
            <w:r w:rsidR="00C9526E">
              <w:rPr>
                <w:rFonts w:ascii="Arial" w:hAnsi="Arial" w:cs="Arial"/>
              </w:rPr>
              <w:t>used in previous similar defence projects</w:t>
            </w:r>
            <w:r>
              <w:rPr>
                <w:rFonts w:ascii="Arial" w:hAnsi="Arial" w:cs="Arial"/>
              </w:rPr>
              <w:t xml:space="preserve"> before the signature of the grant agreement </w:t>
            </w:r>
            <w:r w:rsidR="00DB5AAA">
              <w:rPr>
                <w:rFonts w:ascii="Arial" w:hAnsi="Arial" w:cs="Arial"/>
              </w:rPr>
              <w:t xml:space="preserve">in order </w:t>
            </w:r>
            <w:r>
              <w:rPr>
                <w:rFonts w:ascii="Arial" w:hAnsi="Arial" w:cs="Arial"/>
              </w:rPr>
              <w:t xml:space="preserve">to calculate the actual indirect costs of the action (your usual accounting </w:t>
            </w:r>
            <w:r w:rsidR="002B4B0B">
              <w:rPr>
                <w:rFonts w:ascii="Arial" w:hAnsi="Arial" w:cs="Arial"/>
              </w:rPr>
              <w:t>practice</w:t>
            </w:r>
            <w:r>
              <w:rPr>
                <w:rFonts w:ascii="Arial" w:hAnsi="Arial" w:cs="Arial"/>
              </w:rPr>
              <w:t xml:space="preserve">s, possibly adjusted by the Commission in accordance with Article 186 </w:t>
            </w:r>
            <w:r w:rsidR="00021BC0">
              <w:rPr>
                <w:rFonts w:ascii="Arial" w:hAnsi="Arial" w:cs="Arial"/>
              </w:rPr>
              <w:t>of the Financial Regulation</w:t>
            </w:r>
            <w:r>
              <w:rPr>
                <w:rFonts w:ascii="Arial" w:hAnsi="Arial" w:cs="Arial"/>
              </w:rPr>
              <w:t>).</w:t>
            </w:r>
          </w:p>
          <w:p w14:paraId="2E3EC04C" w14:textId="77777777" w:rsidR="00FD4454" w:rsidRDefault="00597E92" w:rsidP="00021BC0">
            <w:pPr>
              <w:spacing w:before="120" w:after="120" w:line="240" w:lineRule="auto"/>
              <w:jc w:val="both"/>
              <w:rPr>
                <w:rFonts w:ascii="Arial" w:hAnsi="Arial" w:cs="Arial"/>
                <w:sz w:val="20"/>
                <w:szCs w:val="20"/>
              </w:rPr>
            </w:pPr>
            <w:r w:rsidRPr="00021BC0">
              <w:rPr>
                <w:rFonts w:ascii="Arial" w:hAnsi="Arial" w:cs="Arial"/>
                <w:sz w:val="20"/>
                <w:szCs w:val="20"/>
              </w:rPr>
              <w:t>Your description must address the items mentioned below. However, add all the elements you consider necessary for a comprehensive explanation of your calculation method.</w:t>
            </w:r>
          </w:p>
          <w:p w14:paraId="71346349" w14:textId="135490AC" w:rsidR="000527BA" w:rsidRDefault="000527BA" w:rsidP="00021BC0">
            <w:pPr>
              <w:spacing w:before="120" w:after="120" w:line="240" w:lineRule="auto"/>
              <w:jc w:val="both"/>
              <w:rPr>
                <w:rFonts w:ascii="Arial" w:hAnsi="Arial" w:cs="Arial"/>
                <w:b/>
                <w:sz w:val="20"/>
                <w:szCs w:val="20"/>
              </w:rPr>
            </w:pPr>
          </w:p>
        </w:tc>
      </w:tr>
    </w:tbl>
    <w:p w14:paraId="68A004D2" w14:textId="0FF6E39B" w:rsidR="00FD4454" w:rsidRPr="00FD298E" w:rsidRDefault="00FD4454" w:rsidP="007944B6">
      <w:pPr>
        <w:pStyle w:val="Liststycke"/>
        <w:numPr>
          <w:ilvl w:val="0"/>
          <w:numId w:val="3"/>
        </w:numPr>
        <w:spacing w:before="240"/>
        <w:ind w:left="714" w:hanging="357"/>
        <w:contextualSpacing w:val="0"/>
        <w:jc w:val="both"/>
        <w:rPr>
          <w:rFonts w:ascii="Arial" w:hAnsi="Arial" w:cs="Arial"/>
        </w:rPr>
      </w:pPr>
      <w:r w:rsidRPr="00FD298E">
        <w:rPr>
          <w:rFonts w:ascii="Arial" w:hAnsi="Arial" w:cs="Arial"/>
        </w:rPr>
        <w:t xml:space="preserve">Describe </w:t>
      </w:r>
      <w:r w:rsidR="007944B6">
        <w:rPr>
          <w:rFonts w:ascii="Arial" w:hAnsi="Arial" w:cs="Arial"/>
        </w:rPr>
        <w:t xml:space="preserve">in detail all </w:t>
      </w:r>
      <w:r w:rsidRPr="00FD298E">
        <w:rPr>
          <w:rFonts w:ascii="Arial" w:hAnsi="Arial" w:cs="Arial"/>
        </w:rPr>
        <w:t xml:space="preserve">the </w:t>
      </w:r>
      <w:r w:rsidR="00B36278">
        <w:rPr>
          <w:rFonts w:ascii="Arial" w:hAnsi="Arial" w:cs="Arial"/>
        </w:rPr>
        <w:t xml:space="preserve">cost </w:t>
      </w:r>
      <w:r w:rsidR="007944B6" w:rsidRPr="00E11644">
        <w:rPr>
          <w:rFonts w:ascii="Arial" w:hAnsi="Arial" w:cs="Arial"/>
          <w:b/>
        </w:rPr>
        <w:t xml:space="preserve">elements involved in the calculation </w:t>
      </w:r>
      <w:r w:rsidR="007944B6" w:rsidRPr="007944B6">
        <w:rPr>
          <w:rFonts w:ascii="Arial" w:hAnsi="Arial" w:cs="Arial"/>
        </w:rPr>
        <w:t xml:space="preserve">(nature of costs, reference of the </w:t>
      </w:r>
      <w:r w:rsidR="004B4DDA">
        <w:rPr>
          <w:rFonts w:ascii="Arial" w:hAnsi="Arial" w:cs="Arial"/>
        </w:rPr>
        <w:t xml:space="preserve">cost </w:t>
      </w:r>
      <w:r w:rsidR="007944B6" w:rsidRPr="007944B6">
        <w:rPr>
          <w:rFonts w:ascii="Arial" w:hAnsi="Arial" w:cs="Arial"/>
        </w:rPr>
        <w:t>account</w:t>
      </w:r>
      <w:r w:rsidR="000D0900">
        <w:rPr>
          <w:rFonts w:ascii="Arial" w:hAnsi="Arial" w:cs="Arial"/>
        </w:rPr>
        <w:t>s</w:t>
      </w:r>
      <w:r w:rsidR="007944B6" w:rsidRPr="007944B6">
        <w:rPr>
          <w:rFonts w:ascii="Arial" w:hAnsi="Arial" w:cs="Arial"/>
        </w:rPr>
        <w:t xml:space="preserve"> in </w:t>
      </w:r>
      <w:r w:rsidR="000D0900">
        <w:rPr>
          <w:rFonts w:ascii="Arial" w:hAnsi="Arial" w:cs="Arial"/>
        </w:rPr>
        <w:t>your</w:t>
      </w:r>
      <w:r w:rsidR="007944B6" w:rsidRPr="007944B6">
        <w:rPr>
          <w:rFonts w:ascii="Arial" w:hAnsi="Arial" w:cs="Arial"/>
        </w:rPr>
        <w:t xml:space="preserve"> a</w:t>
      </w:r>
      <w:r w:rsidR="000D0900">
        <w:rPr>
          <w:rFonts w:ascii="Arial" w:hAnsi="Arial" w:cs="Arial"/>
        </w:rPr>
        <w:t>ccounting system where the cost items</w:t>
      </w:r>
      <w:r w:rsidR="007944B6" w:rsidRPr="007944B6">
        <w:rPr>
          <w:rFonts w:ascii="Arial" w:hAnsi="Arial" w:cs="Arial"/>
        </w:rPr>
        <w:t xml:space="preserve"> </w:t>
      </w:r>
      <w:r w:rsidR="000D0900">
        <w:rPr>
          <w:rFonts w:ascii="Arial" w:hAnsi="Arial" w:cs="Arial"/>
        </w:rPr>
        <w:t>are</w:t>
      </w:r>
      <w:r w:rsidR="007944B6" w:rsidRPr="007944B6">
        <w:rPr>
          <w:rFonts w:ascii="Arial" w:hAnsi="Arial" w:cs="Arial"/>
        </w:rPr>
        <w:t xml:space="preserve"> recorded</w:t>
      </w:r>
      <w:r w:rsidR="00E11644">
        <w:rPr>
          <w:rFonts w:ascii="Arial" w:hAnsi="Arial" w:cs="Arial"/>
        </w:rPr>
        <w:t>)</w:t>
      </w:r>
      <w:r w:rsidRPr="00FD298E">
        <w:rPr>
          <w:rFonts w:ascii="Arial" w:hAnsi="Arial" w:cs="Arial"/>
        </w:rPr>
        <w:t>.</w:t>
      </w:r>
    </w:p>
    <w:p w14:paraId="5DE5EBD1" w14:textId="77777777" w:rsidR="00FD4454" w:rsidRDefault="00FD4454" w:rsidP="00FD4454">
      <w:pPr>
        <w:spacing w:line="360" w:lineRule="auto"/>
        <w:jc w:val="both"/>
        <w:rPr>
          <w:rFonts w:ascii="Arial" w:hAnsi="Arial" w:cs="Arial"/>
        </w:rPr>
      </w:pPr>
    </w:p>
    <w:p w14:paraId="5894A79C" w14:textId="77777777" w:rsidR="007944B6" w:rsidRDefault="007944B6" w:rsidP="00FD4454">
      <w:pPr>
        <w:spacing w:line="360" w:lineRule="auto"/>
        <w:jc w:val="both"/>
        <w:rPr>
          <w:rFonts w:ascii="Arial" w:hAnsi="Arial" w:cs="Arial"/>
        </w:rPr>
      </w:pPr>
    </w:p>
    <w:p w14:paraId="59EF0115" w14:textId="3F8EE053" w:rsidR="00E11644" w:rsidRPr="00DB5AAA" w:rsidRDefault="007944B6" w:rsidP="007944B6">
      <w:pPr>
        <w:pStyle w:val="Liststycke"/>
        <w:numPr>
          <w:ilvl w:val="0"/>
          <w:numId w:val="3"/>
        </w:numPr>
        <w:spacing w:before="0"/>
        <w:jc w:val="both"/>
        <w:rPr>
          <w:rFonts w:ascii="Arial" w:hAnsi="Arial" w:cs="Arial"/>
        </w:rPr>
      </w:pPr>
      <w:r>
        <w:rPr>
          <w:rFonts w:ascii="Arial" w:hAnsi="Arial" w:cs="Arial"/>
        </w:rPr>
        <w:t xml:space="preserve">Describe </w:t>
      </w:r>
      <w:r w:rsidRPr="007944B6">
        <w:rPr>
          <w:rFonts w:ascii="Arial" w:hAnsi="Arial" w:cs="Arial"/>
        </w:rPr>
        <w:t xml:space="preserve">the </w:t>
      </w:r>
      <w:r w:rsidR="00B36278">
        <w:rPr>
          <w:rFonts w:ascii="Arial" w:hAnsi="Arial" w:cs="Arial"/>
        </w:rPr>
        <w:t xml:space="preserve">indirect cost </w:t>
      </w:r>
      <w:r w:rsidRPr="00E11644">
        <w:rPr>
          <w:rFonts w:ascii="Arial" w:hAnsi="Arial" w:cs="Arial"/>
          <w:b/>
        </w:rPr>
        <w:t>calculation method</w:t>
      </w:r>
      <w:r w:rsidRPr="007944B6">
        <w:rPr>
          <w:rFonts w:ascii="Arial" w:hAnsi="Arial" w:cs="Arial"/>
        </w:rPr>
        <w:t xml:space="preserve"> used</w:t>
      </w:r>
      <w:r w:rsidR="00E11644">
        <w:rPr>
          <w:rFonts w:ascii="Arial" w:hAnsi="Arial" w:cs="Arial"/>
        </w:rPr>
        <w:t xml:space="preserve"> </w:t>
      </w:r>
      <w:r w:rsidR="00E11644" w:rsidRPr="00E11644">
        <w:rPr>
          <w:rFonts w:ascii="Arial" w:hAnsi="Arial" w:cs="Arial"/>
          <w:u w:val="single"/>
        </w:rPr>
        <w:t xml:space="preserve">under your usual accounting </w:t>
      </w:r>
      <w:r w:rsidR="00DB5AAA" w:rsidRPr="00E11644">
        <w:rPr>
          <w:rFonts w:ascii="Arial" w:hAnsi="Arial" w:cs="Arial"/>
          <w:u w:val="single"/>
        </w:rPr>
        <w:t>practices</w:t>
      </w:r>
      <w:r w:rsidR="00DB5AAA">
        <w:rPr>
          <w:rFonts w:ascii="Arial" w:hAnsi="Arial" w:cs="Arial"/>
          <w:u w:val="single"/>
        </w:rPr>
        <w:t xml:space="preserve">, </w:t>
      </w:r>
      <w:r w:rsidR="00DB5AAA" w:rsidRPr="00603AB4">
        <w:rPr>
          <w:rFonts w:ascii="Arial" w:hAnsi="Arial" w:cs="Arial"/>
        </w:rPr>
        <w:t>for</w:t>
      </w:r>
      <w:r w:rsidR="00C9526E" w:rsidRPr="00603AB4">
        <w:rPr>
          <w:rFonts w:ascii="Arial" w:hAnsi="Arial" w:cs="Arial"/>
        </w:rPr>
        <w:t xml:space="preserve"> </w:t>
      </w:r>
      <w:r w:rsidR="00E30FD9" w:rsidRPr="00603AB4">
        <w:rPr>
          <w:rFonts w:ascii="Arial" w:hAnsi="Arial" w:cs="Arial"/>
        </w:rPr>
        <w:t>comparable</w:t>
      </w:r>
      <w:r w:rsidR="00C9526E" w:rsidRPr="00603AB4">
        <w:rPr>
          <w:rFonts w:ascii="Arial" w:hAnsi="Arial" w:cs="Arial"/>
        </w:rPr>
        <w:t xml:space="preserve"> defence projects</w:t>
      </w:r>
      <w:r w:rsidRPr="00DB5AAA">
        <w:rPr>
          <w:rFonts w:ascii="Arial" w:hAnsi="Arial" w:cs="Arial"/>
        </w:rPr>
        <w:t xml:space="preserve">: </w:t>
      </w:r>
    </w:p>
    <w:p w14:paraId="410974AC" w14:textId="77777777" w:rsidR="00E11644" w:rsidRDefault="00E11644" w:rsidP="00E11644">
      <w:pPr>
        <w:pStyle w:val="Liststycke"/>
        <w:spacing w:before="0"/>
        <w:jc w:val="both"/>
        <w:rPr>
          <w:rFonts w:ascii="Arial" w:hAnsi="Arial" w:cs="Arial"/>
        </w:rPr>
      </w:pPr>
    </w:p>
    <w:p w14:paraId="22CDAF7F" w14:textId="77777777" w:rsidR="00E11644" w:rsidRDefault="00E11644" w:rsidP="00E11644">
      <w:pPr>
        <w:pStyle w:val="Liststycke"/>
        <w:numPr>
          <w:ilvl w:val="0"/>
          <w:numId w:val="6"/>
        </w:numPr>
        <w:spacing w:before="120"/>
        <w:ind w:left="1434" w:hanging="357"/>
        <w:contextualSpacing w:val="0"/>
        <w:jc w:val="both"/>
        <w:rPr>
          <w:rFonts w:ascii="Arial" w:hAnsi="Arial" w:cs="Arial"/>
        </w:rPr>
      </w:pPr>
      <w:r>
        <w:rPr>
          <w:rFonts w:ascii="Arial" w:hAnsi="Arial" w:cs="Arial"/>
        </w:rPr>
        <w:t>v</w:t>
      </w:r>
      <w:r w:rsidR="007944B6" w:rsidRPr="007944B6">
        <w:rPr>
          <w:rFonts w:ascii="Arial" w:hAnsi="Arial" w:cs="Arial"/>
        </w:rPr>
        <w:t xml:space="preserve">arious steps of the calculation, </w:t>
      </w:r>
    </w:p>
    <w:p w14:paraId="47D259C7" w14:textId="77777777" w:rsidR="00E11644" w:rsidRDefault="007944B6" w:rsidP="00E11644">
      <w:pPr>
        <w:pStyle w:val="Liststycke"/>
        <w:numPr>
          <w:ilvl w:val="0"/>
          <w:numId w:val="6"/>
        </w:numPr>
        <w:spacing w:before="120"/>
        <w:ind w:left="1434" w:hanging="357"/>
        <w:contextualSpacing w:val="0"/>
        <w:jc w:val="both"/>
        <w:rPr>
          <w:rFonts w:ascii="Arial" w:hAnsi="Arial" w:cs="Arial"/>
        </w:rPr>
      </w:pPr>
      <w:r w:rsidRPr="007944B6">
        <w:rPr>
          <w:rFonts w:ascii="Arial" w:hAnsi="Arial" w:cs="Arial"/>
        </w:rPr>
        <w:t xml:space="preserve">basis for the calculation of the indirect costs (G&amp;A and others), </w:t>
      </w:r>
    </w:p>
    <w:p w14:paraId="6BCAFB6F" w14:textId="25091D82" w:rsidR="00FD4454" w:rsidRDefault="007944B6" w:rsidP="00E11644">
      <w:pPr>
        <w:pStyle w:val="Liststycke"/>
        <w:numPr>
          <w:ilvl w:val="0"/>
          <w:numId w:val="6"/>
        </w:numPr>
        <w:spacing w:before="120"/>
        <w:ind w:left="1434" w:hanging="357"/>
        <w:contextualSpacing w:val="0"/>
        <w:jc w:val="both"/>
        <w:rPr>
          <w:rFonts w:ascii="Arial" w:hAnsi="Arial" w:cs="Arial"/>
        </w:rPr>
      </w:pPr>
      <w:r w:rsidRPr="007944B6">
        <w:rPr>
          <w:rFonts w:ascii="Arial" w:hAnsi="Arial" w:cs="Arial"/>
        </w:rPr>
        <w:t>apportionment keys used</w:t>
      </w:r>
      <w:r w:rsidR="000D0900">
        <w:rPr>
          <w:rFonts w:ascii="Arial" w:hAnsi="Arial" w:cs="Arial"/>
        </w:rPr>
        <w:t xml:space="preserve"> (square meters, per headcount</w:t>
      </w:r>
      <w:r w:rsidR="00E11644">
        <w:rPr>
          <w:rFonts w:ascii="Arial" w:hAnsi="Arial" w:cs="Arial"/>
        </w:rPr>
        <w:t>,</w:t>
      </w:r>
      <w:r w:rsidR="000D0900">
        <w:rPr>
          <w:rFonts w:ascii="Arial" w:hAnsi="Arial" w:cs="Arial"/>
        </w:rPr>
        <w:t>…)</w:t>
      </w:r>
      <w:r w:rsidR="000527BA">
        <w:rPr>
          <w:rFonts w:ascii="Arial" w:hAnsi="Arial" w:cs="Arial"/>
        </w:rPr>
        <w:t>,</w:t>
      </w:r>
    </w:p>
    <w:p w14:paraId="651CD0DA" w14:textId="4D7EEA34" w:rsidR="00E11644" w:rsidRPr="00FD298E" w:rsidRDefault="00E11644" w:rsidP="00E11644">
      <w:pPr>
        <w:pStyle w:val="Liststycke"/>
        <w:numPr>
          <w:ilvl w:val="0"/>
          <w:numId w:val="6"/>
        </w:numPr>
        <w:spacing w:before="120"/>
        <w:ind w:left="1434" w:hanging="357"/>
        <w:contextualSpacing w:val="0"/>
        <w:jc w:val="both"/>
        <w:rPr>
          <w:rFonts w:ascii="Arial" w:hAnsi="Arial" w:cs="Arial"/>
        </w:rPr>
      </w:pPr>
      <w:r>
        <w:rPr>
          <w:rFonts w:ascii="Arial" w:hAnsi="Arial" w:cs="Arial"/>
        </w:rPr>
        <w:t>adjustments made (ineligible costs for national authorities…)</w:t>
      </w:r>
      <w:r w:rsidR="000527BA">
        <w:rPr>
          <w:rFonts w:ascii="Arial" w:hAnsi="Arial" w:cs="Arial"/>
        </w:rPr>
        <w:t>.</w:t>
      </w:r>
    </w:p>
    <w:p w14:paraId="166AC199" w14:textId="430BFF15" w:rsidR="00E11644" w:rsidRDefault="00E11644" w:rsidP="00603AB4">
      <w:pPr>
        <w:pStyle w:val="Liststycke"/>
        <w:numPr>
          <w:ilvl w:val="0"/>
          <w:numId w:val="3"/>
        </w:numPr>
        <w:spacing w:before="240"/>
        <w:ind w:left="714" w:hanging="357"/>
        <w:contextualSpacing w:val="0"/>
        <w:jc w:val="both"/>
        <w:rPr>
          <w:rFonts w:ascii="Arial" w:hAnsi="Arial" w:cs="Arial"/>
        </w:rPr>
      </w:pPr>
      <w:r>
        <w:rPr>
          <w:rFonts w:ascii="Arial" w:hAnsi="Arial" w:cs="Arial"/>
        </w:rPr>
        <w:t xml:space="preserve">Explain the adjustments made </w:t>
      </w:r>
      <w:r w:rsidR="003421BF">
        <w:rPr>
          <w:rFonts w:ascii="Arial" w:hAnsi="Arial" w:cs="Arial"/>
        </w:rPr>
        <w:t xml:space="preserve">to your </w:t>
      </w:r>
      <w:r w:rsidR="004B4DDA">
        <w:rPr>
          <w:rFonts w:ascii="Arial" w:hAnsi="Arial" w:cs="Arial"/>
        </w:rPr>
        <w:t>usua</w:t>
      </w:r>
      <w:r w:rsidR="00DB5AAA">
        <w:rPr>
          <w:rFonts w:ascii="Arial" w:hAnsi="Arial" w:cs="Arial"/>
        </w:rPr>
        <w:t>l</w:t>
      </w:r>
      <w:r w:rsidR="004B4DDA">
        <w:rPr>
          <w:rFonts w:ascii="Arial" w:hAnsi="Arial" w:cs="Arial"/>
        </w:rPr>
        <w:t xml:space="preserve"> </w:t>
      </w:r>
      <w:r w:rsidR="00CB4C3B">
        <w:rPr>
          <w:rFonts w:ascii="Arial" w:hAnsi="Arial" w:cs="Arial"/>
        </w:rPr>
        <w:t xml:space="preserve">indirect cost </w:t>
      </w:r>
      <w:r w:rsidR="000D0900">
        <w:rPr>
          <w:rFonts w:ascii="Arial" w:hAnsi="Arial" w:cs="Arial"/>
        </w:rPr>
        <w:t xml:space="preserve">accounting </w:t>
      </w:r>
      <w:r w:rsidR="002B4B0B">
        <w:rPr>
          <w:rFonts w:ascii="Arial" w:hAnsi="Arial" w:cs="Arial"/>
        </w:rPr>
        <w:t>practice</w:t>
      </w:r>
      <w:r w:rsidR="000D0900">
        <w:rPr>
          <w:rFonts w:ascii="Arial" w:hAnsi="Arial" w:cs="Arial"/>
        </w:rPr>
        <w:t>s</w:t>
      </w:r>
      <w:r w:rsidR="004B4DDA">
        <w:rPr>
          <w:rFonts w:ascii="Arial" w:hAnsi="Arial" w:cs="Arial"/>
        </w:rPr>
        <w:t xml:space="preserve"> </w:t>
      </w:r>
      <w:r w:rsidR="003421BF">
        <w:rPr>
          <w:rFonts w:ascii="Arial" w:hAnsi="Arial" w:cs="Arial"/>
        </w:rPr>
        <w:t xml:space="preserve">in order to </w:t>
      </w:r>
      <w:r w:rsidR="00EB00CE" w:rsidRPr="00262E76">
        <w:rPr>
          <w:rFonts w:ascii="Arial" w:hAnsi="Arial" w:cs="Arial"/>
        </w:rPr>
        <w:t>include in Annex 2 of the application only the costs of the action that are eligible under the rules of the EU Financial Regulation and of the EDF Regulation</w:t>
      </w:r>
      <w:r w:rsidR="00EB00CE">
        <w:rPr>
          <w:rFonts w:ascii="Arial" w:hAnsi="Arial" w:cs="Arial"/>
        </w:rPr>
        <w:t>.</w:t>
      </w:r>
      <w:r>
        <w:rPr>
          <w:rFonts w:ascii="Arial" w:hAnsi="Arial" w:cs="Arial"/>
        </w:rPr>
        <w:t xml:space="preserve"> </w:t>
      </w:r>
    </w:p>
    <w:p w14:paraId="1891CD32" w14:textId="77777777" w:rsidR="003421BF" w:rsidRDefault="003421BF" w:rsidP="000D0900">
      <w:pPr>
        <w:pStyle w:val="Liststycke"/>
        <w:numPr>
          <w:ilvl w:val="0"/>
          <w:numId w:val="6"/>
        </w:numPr>
        <w:spacing w:before="240"/>
        <w:ind w:left="1434" w:hanging="357"/>
        <w:contextualSpacing w:val="0"/>
        <w:jc w:val="both"/>
        <w:rPr>
          <w:rFonts w:ascii="Arial" w:hAnsi="Arial" w:cs="Arial"/>
        </w:rPr>
      </w:pPr>
      <w:r>
        <w:rPr>
          <w:rFonts w:ascii="Arial" w:hAnsi="Arial" w:cs="Arial"/>
        </w:rPr>
        <w:t>Costs re-classified as indirect costs</w:t>
      </w:r>
      <w:r w:rsidRPr="007944B6">
        <w:rPr>
          <w:rFonts w:ascii="Arial" w:hAnsi="Arial" w:cs="Arial"/>
        </w:rPr>
        <w:t xml:space="preserve"> </w:t>
      </w:r>
      <w:r>
        <w:rPr>
          <w:rFonts w:ascii="Arial" w:hAnsi="Arial" w:cs="Arial"/>
        </w:rPr>
        <w:t>following the rules of the Financial Regulation</w:t>
      </w:r>
    </w:p>
    <w:p w14:paraId="2C79BD00" w14:textId="77777777" w:rsidR="003421BF" w:rsidRDefault="003421BF" w:rsidP="003421BF">
      <w:pPr>
        <w:pStyle w:val="Liststycke"/>
        <w:numPr>
          <w:ilvl w:val="0"/>
          <w:numId w:val="6"/>
        </w:numPr>
        <w:spacing w:before="120"/>
        <w:ind w:left="1434" w:hanging="357"/>
        <w:contextualSpacing w:val="0"/>
        <w:jc w:val="both"/>
        <w:rPr>
          <w:rFonts w:ascii="Arial" w:hAnsi="Arial" w:cs="Arial"/>
        </w:rPr>
      </w:pPr>
      <w:r>
        <w:rPr>
          <w:rFonts w:ascii="Arial" w:hAnsi="Arial" w:cs="Arial"/>
        </w:rPr>
        <w:t>Costs re-classified as direct costs following the rules of the Financial Regulation</w:t>
      </w:r>
    </w:p>
    <w:p w14:paraId="041119CE" w14:textId="3F5ABA07" w:rsidR="00E30FD9" w:rsidRDefault="00EB00CE" w:rsidP="003421BF">
      <w:pPr>
        <w:pStyle w:val="Liststycke"/>
        <w:numPr>
          <w:ilvl w:val="0"/>
          <w:numId w:val="6"/>
        </w:numPr>
        <w:spacing w:before="120"/>
        <w:ind w:left="1434" w:hanging="357"/>
        <w:contextualSpacing w:val="0"/>
        <w:jc w:val="both"/>
        <w:rPr>
          <w:rFonts w:ascii="Arial" w:hAnsi="Arial" w:cs="Arial"/>
        </w:rPr>
      </w:pPr>
      <w:r>
        <w:rPr>
          <w:rFonts w:ascii="Arial" w:hAnsi="Arial" w:cs="Arial"/>
        </w:rPr>
        <w:t>Costs excluded as ineligible costs following the rules of the Financial Regulation (taxes, provisions, loan interests…) or of the EDF Regulation (costs borne by an associated partner…)</w:t>
      </w:r>
    </w:p>
    <w:p w14:paraId="72EEE193" w14:textId="5460EFF4" w:rsidR="006157AC" w:rsidRPr="00A70F12" w:rsidRDefault="006157AC" w:rsidP="00603AB4">
      <w:pPr>
        <w:pStyle w:val="Liststycke"/>
        <w:numPr>
          <w:ilvl w:val="0"/>
          <w:numId w:val="3"/>
        </w:numPr>
        <w:spacing w:before="0"/>
        <w:ind w:left="714" w:hanging="357"/>
        <w:contextualSpacing w:val="0"/>
        <w:jc w:val="both"/>
        <w:rPr>
          <w:rFonts w:ascii="Arial" w:hAnsi="Arial" w:cs="Arial"/>
        </w:rPr>
      </w:pPr>
      <w:r w:rsidRPr="00A70F12">
        <w:rPr>
          <w:rFonts w:ascii="Arial" w:hAnsi="Arial" w:cs="Arial"/>
        </w:rPr>
        <w:t xml:space="preserve">Please describe at least </w:t>
      </w:r>
      <w:r>
        <w:rPr>
          <w:rFonts w:ascii="Arial" w:hAnsi="Arial" w:cs="Arial"/>
        </w:rPr>
        <w:t>two</w:t>
      </w:r>
      <w:r w:rsidRPr="00A70F12">
        <w:rPr>
          <w:rFonts w:ascii="Arial" w:hAnsi="Arial" w:cs="Arial"/>
        </w:rPr>
        <w:t xml:space="preserve"> comparable projects in the defence sector for which your national authorities have accepted your usual cost accounting practises to calculate your indirect costs. </w:t>
      </w:r>
    </w:p>
    <w:p w14:paraId="5150BEE9" w14:textId="37D69049" w:rsidR="006157AC" w:rsidRDefault="006157AC" w:rsidP="00603AB4">
      <w:pPr>
        <w:pStyle w:val="Liststycke"/>
        <w:numPr>
          <w:ilvl w:val="1"/>
          <w:numId w:val="3"/>
        </w:numPr>
        <w:spacing w:before="0"/>
        <w:ind w:left="1349" w:hanging="357"/>
        <w:contextualSpacing w:val="0"/>
        <w:jc w:val="both"/>
        <w:rPr>
          <w:rFonts w:ascii="Arial" w:hAnsi="Arial" w:cs="Arial"/>
        </w:rPr>
      </w:pPr>
      <w:r>
        <w:rPr>
          <w:rFonts w:ascii="Arial" w:hAnsi="Arial" w:cs="Arial"/>
        </w:rPr>
        <w:t>Name of the project</w:t>
      </w:r>
    </w:p>
    <w:p w14:paraId="21B8C9E3" w14:textId="77777777" w:rsidR="006157AC" w:rsidRDefault="006157AC" w:rsidP="00603AB4">
      <w:pPr>
        <w:pStyle w:val="Liststycke"/>
        <w:numPr>
          <w:ilvl w:val="1"/>
          <w:numId w:val="3"/>
        </w:numPr>
        <w:spacing w:before="0"/>
        <w:ind w:left="1349" w:hanging="357"/>
        <w:contextualSpacing w:val="0"/>
        <w:jc w:val="both"/>
        <w:rPr>
          <w:rFonts w:ascii="Arial" w:hAnsi="Arial" w:cs="Arial"/>
        </w:rPr>
      </w:pPr>
      <w:r>
        <w:rPr>
          <w:rFonts w:ascii="Arial" w:hAnsi="Arial" w:cs="Arial"/>
        </w:rPr>
        <w:t>Brief description</w:t>
      </w:r>
    </w:p>
    <w:p w14:paraId="4925C9C1" w14:textId="77777777" w:rsidR="006157AC" w:rsidRDefault="006157AC" w:rsidP="00603AB4">
      <w:pPr>
        <w:pStyle w:val="Liststycke"/>
        <w:numPr>
          <w:ilvl w:val="1"/>
          <w:numId w:val="3"/>
        </w:numPr>
        <w:spacing w:before="0"/>
        <w:ind w:left="1349" w:hanging="357"/>
        <w:contextualSpacing w:val="0"/>
        <w:jc w:val="both"/>
        <w:rPr>
          <w:rFonts w:ascii="Arial" w:hAnsi="Arial" w:cs="Arial"/>
        </w:rPr>
      </w:pPr>
      <w:r>
        <w:rPr>
          <w:rFonts w:ascii="Arial" w:hAnsi="Arial" w:cs="Arial"/>
        </w:rPr>
        <w:t>Starting/end date</w:t>
      </w:r>
    </w:p>
    <w:p w14:paraId="55546790" w14:textId="69204AF2" w:rsidR="003421BF" w:rsidRPr="00603AB4" w:rsidRDefault="006157AC" w:rsidP="00603AB4">
      <w:pPr>
        <w:pStyle w:val="Liststycke"/>
        <w:numPr>
          <w:ilvl w:val="1"/>
          <w:numId w:val="3"/>
        </w:numPr>
        <w:spacing w:before="120"/>
        <w:ind w:left="1349" w:hanging="357"/>
        <w:contextualSpacing w:val="0"/>
        <w:jc w:val="both"/>
        <w:rPr>
          <w:rFonts w:ascii="Arial" w:hAnsi="Arial" w:cs="Arial"/>
        </w:rPr>
      </w:pPr>
      <w:r w:rsidRPr="006157AC">
        <w:rPr>
          <w:rFonts w:ascii="Arial" w:hAnsi="Arial" w:cs="Arial"/>
        </w:rPr>
        <w:t>Budget</w:t>
      </w:r>
    </w:p>
    <w:p w14:paraId="4CA566E9" w14:textId="1E1B995C" w:rsidR="000810EE" w:rsidRDefault="000810EE" w:rsidP="000810EE">
      <w:pPr>
        <w:pBdr>
          <w:bottom w:val="single" w:sz="6" w:space="1" w:color="auto"/>
        </w:pBdr>
        <w:jc w:val="both"/>
        <w:rPr>
          <w:rFonts w:ascii="Arial" w:eastAsiaTheme="minorEastAsia" w:hAnsi="Arial" w:cs="Arial"/>
          <w:sz w:val="20"/>
          <w:szCs w:val="20"/>
          <w:lang w:eastAsia="en-GB"/>
        </w:rPr>
      </w:pPr>
    </w:p>
    <w:p w14:paraId="0069D81B" w14:textId="77777777" w:rsidR="000810EE" w:rsidRPr="00E30FD9" w:rsidRDefault="000810EE" w:rsidP="003421BF">
      <w:pPr>
        <w:spacing w:before="240"/>
        <w:jc w:val="both"/>
        <w:rPr>
          <w:rFonts w:ascii="Arial" w:eastAsiaTheme="minorEastAsia" w:hAnsi="Arial" w:cs="Arial"/>
          <w:sz w:val="20"/>
          <w:szCs w:val="20"/>
          <w:lang w:eastAsia="en-GB"/>
        </w:rPr>
      </w:pPr>
      <w:r w:rsidRPr="00E30FD9">
        <w:rPr>
          <w:rFonts w:ascii="Arial" w:eastAsiaTheme="minorEastAsia" w:hAnsi="Arial" w:cs="Arial"/>
          <w:sz w:val="20"/>
          <w:szCs w:val="20"/>
          <w:lang w:eastAsia="en-GB"/>
        </w:rPr>
        <w:t>I undersigned, [</w:t>
      </w:r>
      <w:r w:rsidRPr="00603AB4">
        <w:rPr>
          <w:rFonts w:ascii="Arial" w:eastAsiaTheme="minorEastAsia" w:hAnsi="Arial" w:cs="Arial"/>
          <w:i/>
          <w:sz w:val="20"/>
          <w:szCs w:val="20"/>
          <w:lang w:eastAsia="en-GB"/>
        </w:rPr>
        <w:t>name, surname, title</w:t>
      </w:r>
      <w:r w:rsidRPr="00E30FD9">
        <w:rPr>
          <w:rFonts w:ascii="Arial" w:eastAsiaTheme="minorEastAsia" w:hAnsi="Arial" w:cs="Arial"/>
          <w:sz w:val="20"/>
          <w:szCs w:val="20"/>
          <w:lang w:eastAsia="en-GB"/>
        </w:rPr>
        <w:t>] of the applicant’s organisation,</w:t>
      </w:r>
    </w:p>
    <w:p w14:paraId="77944704" w14:textId="77777777" w:rsidR="000810EE" w:rsidRPr="00E30FD9" w:rsidRDefault="000810EE" w:rsidP="000810EE">
      <w:pPr>
        <w:jc w:val="both"/>
        <w:rPr>
          <w:rFonts w:ascii="Arial" w:eastAsiaTheme="minorEastAsia" w:hAnsi="Arial" w:cs="Arial"/>
          <w:sz w:val="20"/>
          <w:szCs w:val="20"/>
          <w:lang w:eastAsia="en-GB"/>
        </w:rPr>
      </w:pPr>
      <w:r w:rsidRPr="00E30FD9">
        <w:rPr>
          <w:rFonts w:ascii="Arial" w:eastAsiaTheme="minorEastAsia" w:hAnsi="Arial" w:cs="Arial"/>
          <w:sz w:val="20"/>
          <w:szCs w:val="20"/>
          <w:lang w:eastAsia="en-GB"/>
        </w:rPr>
        <w:t>certify that the indirect costs charged by my organisation</w:t>
      </w:r>
      <w:r w:rsidR="00CF51FA" w:rsidRPr="00E30FD9">
        <w:rPr>
          <w:rFonts w:ascii="Arial" w:eastAsiaTheme="minorEastAsia" w:hAnsi="Arial" w:cs="Arial"/>
          <w:sz w:val="20"/>
          <w:szCs w:val="20"/>
          <w:lang w:eastAsia="en-GB"/>
        </w:rPr>
        <w:t xml:space="preserve"> in the Annex 2 of the application</w:t>
      </w:r>
      <w:r w:rsidRPr="00E30FD9">
        <w:rPr>
          <w:rFonts w:ascii="Arial" w:eastAsiaTheme="minorEastAsia" w:hAnsi="Arial" w:cs="Arial"/>
          <w:sz w:val="20"/>
          <w:szCs w:val="20"/>
          <w:lang w:eastAsia="en-GB"/>
        </w:rPr>
        <w:t>:</w:t>
      </w:r>
    </w:p>
    <w:p w14:paraId="0E75620A" w14:textId="09147408" w:rsidR="000810EE" w:rsidRPr="00E30FD9" w:rsidRDefault="000810EE" w:rsidP="003421BF">
      <w:pPr>
        <w:pStyle w:val="Liststycke"/>
        <w:numPr>
          <w:ilvl w:val="0"/>
          <w:numId w:val="5"/>
        </w:numPr>
        <w:spacing w:before="120" w:after="120"/>
        <w:ind w:left="714" w:hanging="357"/>
        <w:contextualSpacing w:val="0"/>
        <w:rPr>
          <w:rFonts w:ascii="Arial" w:hAnsi="Arial" w:cs="Arial"/>
        </w:rPr>
      </w:pPr>
      <w:r w:rsidRPr="00E30FD9">
        <w:rPr>
          <w:rFonts w:ascii="Arial" w:hAnsi="Arial" w:cs="Arial"/>
        </w:rPr>
        <w:t xml:space="preserve">have been calculated following </w:t>
      </w:r>
      <w:r w:rsidR="003421BF" w:rsidRPr="00E30FD9">
        <w:rPr>
          <w:rFonts w:ascii="Arial" w:hAnsi="Arial" w:cs="Arial"/>
        </w:rPr>
        <w:t>my organisation’s</w:t>
      </w:r>
      <w:r w:rsidRPr="00E30FD9">
        <w:rPr>
          <w:rFonts w:ascii="Arial" w:hAnsi="Arial" w:cs="Arial"/>
        </w:rPr>
        <w:t xml:space="preserve"> usual </w:t>
      </w:r>
      <w:r w:rsidR="00C454AC" w:rsidRPr="00E30FD9">
        <w:rPr>
          <w:rFonts w:ascii="Arial" w:hAnsi="Arial" w:cs="Arial"/>
        </w:rPr>
        <w:t xml:space="preserve">indirect cost </w:t>
      </w:r>
      <w:r w:rsidRPr="00E30FD9">
        <w:rPr>
          <w:rFonts w:ascii="Arial" w:hAnsi="Arial" w:cs="Arial"/>
        </w:rPr>
        <w:t xml:space="preserve">accounting </w:t>
      </w:r>
      <w:r w:rsidR="002B4B0B" w:rsidRPr="00E30FD9">
        <w:rPr>
          <w:rFonts w:ascii="Arial" w:hAnsi="Arial" w:cs="Arial"/>
        </w:rPr>
        <w:t>practice</w:t>
      </w:r>
      <w:r w:rsidRPr="00E30FD9">
        <w:rPr>
          <w:rFonts w:ascii="Arial" w:hAnsi="Arial" w:cs="Arial"/>
        </w:rPr>
        <w:t>s</w:t>
      </w:r>
      <w:r w:rsidR="003421BF" w:rsidRPr="00E30FD9">
        <w:rPr>
          <w:rFonts w:ascii="Arial" w:hAnsi="Arial" w:cs="Arial"/>
        </w:rPr>
        <w:t xml:space="preserve"> </w:t>
      </w:r>
      <w:r w:rsidRPr="00E30FD9">
        <w:rPr>
          <w:rFonts w:ascii="Arial" w:hAnsi="Arial" w:cs="Arial"/>
        </w:rPr>
        <w:t>accepted by our national authorities for comparable activities in the defence domain,</w:t>
      </w:r>
    </w:p>
    <w:p w14:paraId="483EC59E" w14:textId="62366823" w:rsidR="00FD4454" w:rsidRPr="00E30FD9" w:rsidRDefault="003421BF" w:rsidP="003421BF">
      <w:pPr>
        <w:pStyle w:val="Liststycke"/>
        <w:numPr>
          <w:ilvl w:val="0"/>
          <w:numId w:val="5"/>
        </w:numPr>
        <w:spacing w:before="120" w:after="120"/>
        <w:ind w:left="714" w:hanging="357"/>
        <w:contextualSpacing w:val="0"/>
        <w:jc w:val="both"/>
        <w:rPr>
          <w:rFonts w:ascii="Arial" w:hAnsi="Arial" w:cs="Arial"/>
        </w:rPr>
      </w:pPr>
      <w:r w:rsidRPr="00E30FD9">
        <w:rPr>
          <w:rFonts w:ascii="Arial" w:hAnsi="Arial" w:cs="Arial"/>
        </w:rPr>
        <w:t xml:space="preserve">have been </w:t>
      </w:r>
      <w:r w:rsidR="00E30FD9" w:rsidRPr="00603AB4">
        <w:rPr>
          <w:rFonts w:ascii="Arial" w:hAnsi="Arial" w:cs="Arial"/>
        </w:rPr>
        <w:t>displayed</w:t>
      </w:r>
      <w:r w:rsidR="00E30FD9">
        <w:rPr>
          <w:rFonts w:ascii="Arial" w:hAnsi="Arial" w:cs="Arial"/>
        </w:rPr>
        <w:t xml:space="preserve"> </w:t>
      </w:r>
      <w:r w:rsidRPr="00E30FD9">
        <w:rPr>
          <w:rFonts w:ascii="Arial" w:hAnsi="Arial" w:cs="Arial"/>
        </w:rPr>
        <w:t>in the estimated budget of the action (Annex 2 of the application) following the rules of the Financial Regulation;</w:t>
      </w:r>
    </w:p>
    <w:p w14:paraId="2B3009C7" w14:textId="77777777" w:rsidR="003421BF" w:rsidRPr="00E30FD9" w:rsidRDefault="003421BF" w:rsidP="003421BF">
      <w:pPr>
        <w:pStyle w:val="Liststycke"/>
        <w:numPr>
          <w:ilvl w:val="0"/>
          <w:numId w:val="5"/>
        </w:numPr>
        <w:spacing w:before="120" w:after="120"/>
        <w:ind w:left="714" w:hanging="357"/>
        <w:contextualSpacing w:val="0"/>
        <w:jc w:val="both"/>
        <w:rPr>
          <w:rFonts w:ascii="Arial" w:hAnsi="Arial" w:cs="Arial"/>
        </w:rPr>
      </w:pPr>
      <w:r w:rsidRPr="00E30FD9">
        <w:rPr>
          <w:rFonts w:ascii="Arial" w:hAnsi="Arial" w:cs="Arial"/>
        </w:rPr>
        <w:t>do not include any ineligible costs within the meaning of Article 186 of the Financial Regulation.</w:t>
      </w:r>
    </w:p>
    <w:p w14:paraId="437CD55B" w14:textId="464C6093" w:rsidR="00E30FD9" w:rsidRPr="000810EE" w:rsidRDefault="00FD4454" w:rsidP="00603AB4">
      <w:pPr>
        <w:autoSpaceDE w:val="0"/>
        <w:autoSpaceDN w:val="0"/>
        <w:adjustRightInd w:val="0"/>
        <w:spacing w:before="360" w:after="0" w:line="240" w:lineRule="auto"/>
        <w:jc w:val="both"/>
        <w:rPr>
          <w:rFonts w:ascii="Arial" w:eastAsiaTheme="minorEastAsia" w:hAnsi="Arial" w:cs="Arial"/>
          <w:sz w:val="20"/>
          <w:szCs w:val="20"/>
          <w:lang w:eastAsia="en-GB"/>
        </w:rPr>
      </w:pPr>
      <w:r w:rsidRPr="00E30FD9">
        <w:rPr>
          <w:rFonts w:ascii="Arial" w:eastAsiaTheme="minorEastAsia" w:hAnsi="Arial" w:cs="Arial"/>
          <w:sz w:val="20"/>
          <w:szCs w:val="20"/>
          <w:lang w:eastAsia="en-GB"/>
        </w:rPr>
        <w:t>Date of signature</w:t>
      </w:r>
      <w:r w:rsidR="00E30FD9" w:rsidRPr="00E30FD9">
        <w:rPr>
          <w:rFonts w:ascii="Arial" w:eastAsiaTheme="minorEastAsia" w:hAnsi="Arial" w:cs="Arial"/>
          <w:sz w:val="20"/>
          <w:szCs w:val="20"/>
          <w:lang w:eastAsia="en-GB"/>
        </w:rPr>
        <w:tab/>
      </w:r>
      <w:r w:rsidR="00E30FD9" w:rsidRPr="00E30FD9">
        <w:rPr>
          <w:rFonts w:ascii="Arial" w:eastAsiaTheme="minorEastAsia" w:hAnsi="Arial" w:cs="Arial"/>
          <w:sz w:val="20"/>
          <w:szCs w:val="20"/>
          <w:lang w:eastAsia="en-GB"/>
        </w:rPr>
        <w:tab/>
      </w:r>
      <w:r w:rsidR="00E30FD9" w:rsidRPr="00E30FD9">
        <w:rPr>
          <w:rFonts w:ascii="Arial" w:eastAsiaTheme="minorEastAsia" w:hAnsi="Arial" w:cs="Arial"/>
          <w:sz w:val="20"/>
          <w:szCs w:val="20"/>
          <w:lang w:eastAsia="en-GB"/>
        </w:rPr>
        <w:tab/>
      </w:r>
      <w:r w:rsidR="00E30FD9" w:rsidRPr="00E30FD9">
        <w:rPr>
          <w:rFonts w:ascii="Arial" w:eastAsiaTheme="minorEastAsia" w:hAnsi="Arial" w:cs="Arial"/>
          <w:sz w:val="20"/>
          <w:szCs w:val="20"/>
          <w:lang w:eastAsia="en-GB"/>
        </w:rPr>
        <w:tab/>
      </w:r>
      <w:r w:rsidR="00E30FD9" w:rsidRPr="00E30FD9">
        <w:rPr>
          <w:rFonts w:ascii="Arial" w:eastAsiaTheme="minorEastAsia" w:hAnsi="Arial" w:cs="Arial"/>
          <w:sz w:val="20"/>
          <w:szCs w:val="20"/>
          <w:lang w:eastAsia="en-GB"/>
        </w:rPr>
        <w:tab/>
      </w:r>
      <w:r w:rsidR="00E30FD9" w:rsidRPr="00E30FD9">
        <w:rPr>
          <w:rFonts w:ascii="Arial" w:eastAsiaTheme="minorEastAsia" w:hAnsi="Arial" w:cs="Arial"/>
          <w:sz w:val="20"/>
          <w:szCs w:val="20"/>
          <w:lang w:eastAsia="en-GB"/>
        </w:rPr>
        <w:tab/>
      </w:r>
      <w:r w:rsidR="00E30FD9" w:rsidRPr="00E30FD9">
        <w:rPr>
          <w:rFonts w:ascii="Arial" w:eastAsiaTheme="minorEastAsia" w:hAnsi="Arial" w:cs="Arial"/>
          <w:sz w:val="20"/>
          <w:szCs w:val="20"/>
          <w:lang w:eastAsia="en-GB"/>
        </w:rPr>
        <w:tab/>
      </w:r>
      <w:r w:rsidR="00E30FD9" w:rsidRPr="00603AB4">
        <w:rPr>
          <w:rFonts w:ascii="Arial" w:eastAsiaTheme="minorEastAsia" w:hAnsi="Arial" w:cs="Arial"/>
          <w:sz w:val="20"/>
          <w:szCs w:val="20"/>
          <w:lang w:eastAsia="en-GB"/>
        </w:rPr>
        <w:t>Date of signature</w:t>
      </w:r>
    </w:p>
    <w:p w14:paraId="1ACBE5A9" w14:textId="77777777" w:rsidR="00E318A9" w:rsidRPr="000810EE" w:rsidRDefault="00E318A9" w:rsidP="00E318A9">
      <w:pPr>
        <w:rPr>
          <w:rFonts w:ascii="Arial" w:eastAsiaTheme="minorEastAsia" w:hAnsi="Arial" w:cs="Arial"/>
          <w:sz w:val="20"/>
          <w:szCs w:val="20"/>
          <w:lang w:eastAsia="en-GB"/>
        </w:rPr>
      </w:pPr>
    </w:p>
    <w:p w14:paraId="70183622" w14:textId="77777777" w:rsidR="006157AC" w:rsidRDefault="006157AC" w:rsidP="00E318A9"/>
    <w:p w14:paraId="271BC206" w14:textId="566974B1" w:rsidR="00E30FD9" w:rsidRDefault="003421BF" w:rsidP="00603AB4">
      <w:pPr>
        <w:tabs>
          <w:tab w:val="left" w:pos="5529"/>
        </w:tabs>
        <w:autoSpaceDE w:val="0"/>
        <w:autoSpaceDN w:val="0"/>
        <w:adjustRightInd w:val="0"/>
        <w:spacing w:before="120" w:after="0" w:line="240" w:lineRule="auto"/>
        <w:contextualSpacing/>
        <w:rPr>
          <w:rFonts w:ascii="Arial" w:eastAsiaTheme="minorEastAsia" w:hAnsi="Arial" w:cs="Arial"/>
          <w:sz w:val="20"/>
          <w:szCs w:val="20"/>
          <w:lang w:eastAsia="en-GB"/>
        </w:rPr>
      </w:pPr>
      <w:r w:rsidRPr="003421BF">
        <w:rPr>
          <w:rFonts w:ascii="Arial" w:eastAsiaTheme="minorEastAsia" w:hAnsi="Arial" w:cs="Arial"/>
          <w:sz w:val="20"/>
          <w:szCs w:val="20"/>
          <w:lang w:eastAsia="en-GB"/>
        </w:rPr>
        <w:t>Signature</w:t>
      </w:r>
      <w:r w:rsidR="00E30FD9">
        <w:rPr>
          <w:rFonts w:ascii="Arial" w:eastAsiaTheme="minorEastAsia" w:hAnsi="Arial" w:cs="Arial"/>
          <w:sz w:val="20"/>
          <w:szCs w:val="20"/>
          <w:lang w:eastAsia="en-GB"/>
        </w:rPr>
        <w:t xml:space="preserve"> of the person</w:t>
      </w:r>
      <w:r w:rsidR="00E30FD9">
        <w:rPr>
          <w:rFonts w:ascii="Arial" w:eastAsiaTheme="minorEastAsia" w:hAnsi="Arial" w:cs="Arial"/>
          <w:sz w:val="20"/>
          <w:szCs w:val="20"/>
          <w:lang w:eastAsia="en-GB"/>
        </w:rPr>
        <w:tab/>
        <w:t>Signature and stamp of the relevant</w:t>
      </w:r>
    </w:p>
    <w:p w14:paraId="60431864" w14:textId="5C460485" w:rsidR="007944B6" w:rsidRDefault="00E30FD9" w:rsidP="00603AB4">
      <w:pPr>
        <w:tabs>
          <w:tab w:val="left" w:pos="5529"/>
          <w:tab w:val="left" w:pos="6521"/>
        </w:tabs>
        <w:autoSpaceDE w:val="0"/>
        <w:autoSpaceDN w:val="0"/>
        <w:adjustRightInd w:val="0"/>
        <w:spacing w:before="120" w:after="0" w:line="240" w:lineRule="auto"/>
        <w:contextualSpacing/>
      </w:pPr>
      <w:r>
        <w:rPr>
          <w:rFonts w:ascii="Arial" w:eastAsiaTheme="minorEastAsia" w:hAnsi="Arial" w:cs="Arial"/>
          <w:sz w:val="20"/>
          <w:szCs w:val="20"/>
          <w:lang w:eastAsia="en-GB"/>
        </w:rPr>
        <w:t xml:space="preserve">in charge of Accounting </w:t>
      </w:r>
      <w:r>
        <w:rPr>
          <w:rFonts w:ascii="Arial" w:eastAsiaTheme="minorEastAsia" w:hAnsi="Arial" w:cs="Arial"/>
          <w:sz w:val="20"/>
          <w:szCs w:val="20"/>
          <w:lang w:eastAsia="en-GB"/>
        </w:rPr>
        <w:tab/>
      </w:r>
      <w:r>
        <w:rPr>
          <w:rFonts w:ascii="Arial" w:eastAsiaTheme="minorEastAsia" w:hAnsi="Arial" w:cs="Arial"/>
          <w:sz w:val="20"/>
          <w:szCs w:val="20"/>
          <w:lang w:eastAsia="en-GB"/>
        </w:rPr>
        <w:tab/>
        <w:t>national authority</w:t>
      </w:r>
    </w:p>
    <w:tbl>
      <w:tblPr>
        <w:tblpPr w:leftFromText="180" w:rightFromText="180" w:vertAnchor="text" w:horzAnchor="margin" w:tblpY="216"/>
        <w:tblW w:w="9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2"/>
      </w:tblGrid>
      <w:tr w:rsidR="007944B6" w:rsidRPr="00E81CD3" w14:paraId="1DE93BCF" w14:textId="77777777" w:rsidTr="000527BA">
        <w:trPr>
          <w:trHeight w:val="285"/>
        </w:trPr>
        <w:tc>
          <w:tcPr>
            <w:tcW w:w="9312" w:type="dxa"/>
            <w:tcBorders>
              <w:top w:val="nil"/>
              <w:left w:val="nil"/>
              <w:right w:val="nil"/>
            </w:tcBorders>
            <w:shd w:val="clear" w:color="auto" w:fill="auto"/>
          </w:tcPr>
          <w:p w14:paraId="090B9F41" w14:textId="77777777" w:rsidR="007944B6" w:rsidRPr="00E81CD3" w:rsidRDefault="007944B6" w:rsidP="00DC2FB3">
            <w:pPr>
              <w:spacing w:before="120" w:after="120" w:line="240" w:lineRule="auto"/>
              <w:rPr>
                <w:rFonts w:ascii="Arial" w:hAnsi="Arial" w:cs="Arial"/>
                <w:sz w:val="20"/>
                <w:szCs w:val="20"/>
              </w:rPr>
            </w:pPr>
          </w:p>
        </w:tc>
      </w:tr>
      <w:tr w:rsidR="007944B6" w:rsidRPr="00E81CD3" w14:paraId="40C3BD7B" w14:textId="77777777" w:rsidTr="00DC2FB3">
        <w:trPr>
          <w:trHeight w:val="443"/>
        </w:trPr>
        <w:tc>
          <w:tcPr>
            <w:tcW w:w="9312" w:type="dxa"/>
            <w:tcBorders>
              <w:left w:val="nil"/>
              <w:right w:val="single" w:sz="4" w:space="0" w:color="FFFFFF" w:themeColor="background1"/>
            </w:tcBorders>
            <w:shd w:val="clear" w:color="auto" w:fill="A6A6A6" w:themeFill="background1" w:themeFillShade="A6"/>
          </w:tcPr>
          <w:p w14:paraId="17A83AB6" w14:textId="7B21C1B0" w:rsidR="007944B6" w:rsidRDefault="007944B6" w:rsidP="00507DAA">
            <w:pPr>
              <w:spacing w:before="120" w:after="120" w:line="240" w:lineRule="auto"/>
              <w:jc w:val="center"/>
              <w:rPr>
                <w:rFonts w:ascii="Arial" w:hAnsi="Arial" w:cs="Arial"/>
                <w:b/>
                <w:sz w:val="20"/>
                <w:szCs w:val="20"/>
              </w:rPr>
            </w:pPr>
            <w:r>
              <w:rPr>
                <w:rFonts w:ascii="Arial" w:hAnsi="Arial" w:cs="Arial"/>
                <w:b/>
                <w:sz w:val="20"/>
                <w:szCs w:val="20"/>
              </w:rPr>
              <w:t xml:space="preserve">PART 2 – </w:t>
            </w:r>
            <w:r w:rsidR="000810EE">
              <w:rPr>
                <w:rFonts w:ascii="Arial" w:hAnsi="Arial" w:cs="Arial"/>
                <w:b/>
                <w:sz w:val="20"/>
                <w:szCs w:val="20"/>
              </w:rPr>
              <w:t>T</w:t>
            </w:r>
            <w:r w:rsidR="00507DAA">
              <w:rPr>
                <w:rFonts w:ascii="Arial" w:hAnsi="Arial" w:cs="Arial"/>
                <w:b/>
                <w:sz w:val="20"/>
                <w:szCs w:val="20"/>
              </w:rPr>
              <w:t>able</w:t>
            </w:r>
          </w:p>
          <w:p w14:paraId="2BE108AC" w14:textId="05283B2F" w:rsidR="000810EE" w:rsidRDefault="006157AC" w:rsidP="000810EE">
            <w:pPr>
              <w:spacing w:before="120" w:after="120" w:line="240" w:lineRule="auto"/>
              <w:jc w:val="center"/>
              <w:rPr>
                <w:rFonts w:ascii="Arial" w:hAnsi="Arial" w:cs="Arial"/>
                <w:b/>
                <w:sz w:val="20"/>
                <w:szCs w:val="20"/>
              </w:rPr>
            </w:pPr>
            <w:r>
              <w:rPr>
                <w:rFonts w:ascii="Arial" w:hAnsi="Arial" w:cs="Arial"/>
                <w:b/>
                <w:sz w:val="20"/>
                <w:szCs w:val="20"/>
              </w:rPr>
              <w:lastRenderedPageBreak/>
              <w:t>C</w:t>
            </w:r>
            <w:r w:rsidR="000810EE">
              <w:rPr>
                <w:rFonts w:ascii="Arial" w:hAnsi="Arial" w:cs="Arial"/>
                <w:b/>
                <w:sz w:val="20"/>
                <w:szCs w:val="20"/>
              </w:rPr>
              <w:t xml:space="preserve">osts of the action following the usual accounting practices of the </w:t>
            </w:r>
            <w:r w:rsidR="002A51E4">
              <w:rPr>
                <w:rFonts w:ascii="Arial" w:hAnsi="Arial" w:cs="Arial"/>
                <w:b/>
                <w:sz w:val="20"/>
                <w:szCs w:val="20"/>
              </w:rPr>
              <w:t xml:space="preserve">opting </w:t>
            </w:r>
            <w:r w:rsidR="000810EE">
              <w:rPr>
                <w:rFonts w:ascii="Arial" w:hAnsi="Arial" w:cs="Arial"/>
                <w:b/>
                <w:sz w:val="20"/>
                <w:szCs w:val="20"/>
              </w:rPr>
              <w:t>applicant and their presentation in the budget of the application</w:t>
            </w:r>
          </w:p>
          <w:p w14:paraId="73167CEE" w14:textId="77777777" w:rsidR="000810EE" w:rsidRPr="00E81CD3" w:rsidRDefault="000810EE" w:rsidP="000810EE">
            <w:pPr>
              <w:spacing w:before="120" w:after="120" w:line="240" w:lineRule="auto"/>
              <w:jc w:val="center"/>
              <w:rPr>
                <w:rFonts w:ascii="Arial" w:hAnsi="Arial" w:cs="Arial"/>
                <w:sz w:val="20"/>
                <w:szCs w:val="20"/>
              </w:rPr>
            </w:pPr>
          </w:p>
        </w:tc>
      </w:tr>
      <w:tr w:rsidR="007944B6" w14:paraId="44832860" w14:textId="77777777" w:rsidTr="00DC2FB3">
        <w:trPr>
          <w:trHeight w:val="3511"/>
        </w:trPr>
        <w:tc>
          <w:tcPr>
            <w:tcW w:w="9312" w:type="dxa"/>
            <w:tcBorders>
              <w:left w:val="nil"/>
              <w:right w:val="single" w:sz="4" w:space="0" w:color="FFFFFF" w:themeColor="background1"/>
            </w:tcBorders>
            <w:shd w:val="clear" w:color="auto" w:fill="auto"/>
          </w:tcPr>
          <w:p w14:paraId="1E449D5B" w14:textId="2579D2B1" w:rsidR="006157AC" w:rsidRDefault="003421BF" w:rsidP="00603AB4">
            <w:pPr>
              <w:spacing w:before="120" w:after="120" w:line="240" w:lineRule="auto"/>
              <w:jc w:val="both"/>
              <w:rPr>
                <w:rFonts w:ascii="Arial" w:hAnsi="Arial" w:cs="Arial"/>
                <w:sz w:val="20"/>
                <w:szCs w:val="20"/>
              </w:rPr>
            </w:pPr>
            <w:r>
              <w:rPr>
                <w:rFonts w:ascii="Arial" w:hAnsi="Arial" w:cs="Arial"/>
                <w:sz w:val="20"/>
                <w:szCs w:val="20"/>
              </w:rPr>
              <w:lastRenderedPageBreak/>
              <w:t xml:space="preserve">The </w:t>
            </w:r>
            <w:r w:rsidR="00CF51FA">
              <w:rPr>
                <w:rFonts w:ascii="Arial" w:hAnsi="Arial" w:cs="Arial"/>
                <w:sz w:val="20"/>
                <w:szCs w:val="20"/>
              </w:rPr>
              <w:t xml:space="preserve">attached </w:t>
            </w:r>
            <w:r w:rsidR="000527BA" w:rsidRPr="000527BA">
              <w:rPr>
                <w:rFonts w:ascii="Arial" w:hAnsi="Arial" w:cs="Arial"/>
                <w:sz w:val="20"/>
                <w:szCs w:val="20"/>
              </w:rPr>
              <w:t xml:space="preserve">Excel </w:t>
            </w:r>
            <w:r>
              <w:rPr>
                <w:rFonts w:ascii="Arial" w:hAnsi="Arial" w:cs="Arial"/>
                <w:sz w:val="20"/>
                <w:szCs w:val="20"/>
              </w:rPr>
              <w:t xml:space="preserve">table summarises with figures </w:t>
            </w:r>
            <w:r w:rsidR="002A51E4">
              <w:rPr>
                <w:rFonts w:ascii="Arial" w:hAnsi="Arial" w:cs="Arial"/>
                <w:sz w:val="20"/>
                <w:szCs w:val="20"/>
              </w:rPr>
              <w:t xml:space="preserve">the application of your usual accounting </w:t>
            </w:r>
            <w:r w:rsidR="002B4B0B">
              <w:rPr>
                <w:rFonts w:ascii="Arial" w:hAnsi="Arial" w:cs="Arial"/>
                <w:sz w:val="20"/>
                <w:szCs w:val="20"/>
              </w:rPr>
              <w:t>practice</w:t>
            </w:r>
            <w:r w:rsidR="002A51E4">
              <w:rPr>
                <w:rFonts w:ascii="Arial" w:hAnsi="Arial" w:cs="Arial"/>
                <w:sz w:val="20"/>
                <w:szCs w:val="20"/>
              </w:rPr>
              <w:t>s for the calculation of the costs of the action.</w:t>
            </w:r>
          </w:p>
          <w:p w14:paraId="7B3DDE24" w14:textId="73733DE2" w:rsidR="002A51E4" w:rsidRDefault="002A51E4" w:rsidP="00603AB4">
            <w:pPr>
              <w:spacing w:before="120" w:after="120" w:line="240" w:lineRule="auto"/>
              <w:jc w:val="both"/>
              <w:rPr>
                <w:rFonts w:ascii="Arial" w:hAnsi="Arial" w:cs="Arial"/>
                <w:sz w:val="20"/>
                <w:szCs w:val="20"/>
              </w:rPr>
            </w:pPr>
            <w:r>
              <w:rPr>
                <w:rFonts w:ascii="Arial" w:hAnsi="Arial" w:cs="Arial"/>
                <w:sz w:val="20"/>
                <w:szCs w:val="20"/>
              </w:rPr>
              <w:t xml:space="preserve">It </w:t>
            </w:r>
            <w:r w:rsidR="006157AC">
              <w:rPr>
                <w:rFonts w:ascii="Arial" w:hAnsi="Arial" w:cs="Arial"/>
                <w:sz w:val="20"/>
                <w:szCs w:val="20"/>
              </w:rPr>
              <w:t xml:space="preserve">must </w:t>
            </w:r>
            <w:r>
              <w:rPr>
                <w:rFonts w:ascii="Arial" w:hAnsi="Arial" w:cs="Arial"/>
                <w:sz w:val="20"/>
                <w:szCs w:val="20"/>
              </w:rPr>
              <w:t>enables the Commission to:</w:t>
            </w:r>
          </w:p>
          <w:p w14:paraId="0F7FF328" w14:textId="2EFA120E" w:rsidR="002A51E4" w:rsidRPr="002A51E4" w:rsidRDefault="002A51E4" w:rsidP="002A51E4">
            <w:pPr>
              <w:pStyle w:val="Liststycke"/>
              <w:numPr>
                <w:ilvl w:val="0"/>
                <w:numId w:val="5"/>
              </w:numPr>
              <w:spacing w:before="120" w:after="120" w:line="240" w:lineRule="auto"/>
              <w:ind w:left="714" w:hanging="357"/>
              <w:contextualSpacing w:val="0"/>
              <w:jc w:val="both"/>
              <w:rPr>
                <w:rFonts w:ascii="Arial" w:eastAsiaTheme="minorHAnsi" w:hAnsi="Arial" w:cs="Arial"/>
                <w:lang w:eastAsia="en-US"/>
              </w:rPr>
            </w:pPr>
            <w:r w:rsidRPr="002A51E4">
              <w:rPr>
                <w:rFonts w:ascii="Arial" w:eastAsiaTheme="minorHAnsi" w:hAnsi="Arial" w:cs="Arial"/>
                <w:lang w:eastAsia="en-US"/>
              </w:rPr>
              <w:t xml:space="preserve">understand the </w:t>
            </w:r>
            <w:r w:rsidR="006157AC">
              <w:rPr>
                <w:rFonts w:ascii="Arial" w:eastAsiaTheme="minorHAnsi" w:hAnsi="Arial" w:cs="Arial"/>
                <w:lang w:eastAsia="en-US"/>
              </w:rPr>
              <w:t xml:space="preserve">various steps and aggregates used to calculate the costs of the funded project under your nationally accepted accounting practices and the </w:t>
            </w:r>
            <w:r w:rsidRPr="002A51E4">
              <w:rPr>
                <w:rFonts w:ascii="Arial" w:eastAsiaTheme="minorHAnsi" w:hAnsi="Arial" w:cs="Arial"/>
                <w:lang w:eastAsia="en-US"/>
              </w:rPr>
              <w:t xml:space="preserve">adjustments </w:t>
            </w:r>
            <w:r w:rsidR="006157AC">
              <w:rPr>
                <w:rFonts w:ascii="Arial" w:eastAsiaTheme="minorHAnsi" w:hAnsi="Arial" w:cs="Arial"/>
                <w:lang w:eastAsia="en-US"/>
              </w:rPr>
              <w:t xml:space="preserve">you </w:t>
            </w:r>
            <w:r w:rsidRPr="002A51E4">
              <w:rPr>
                <w:rFonts w:ascii="Arial" w:eastAsiaTheme="minorHAnsi" w:hAnsi="Arial" w:cs="Arial"/>
                <w:lang w:eastAsia="en-US"/>
              </w:rPr>
              <w:t xml:space="preserve">made to present </w:t>
            </w:r>
            <w:r w:rsidR="006157AC">
              <w:rPr>
                <w:rFonts w:ascii="Arial" w:eastAsiaTheme="minorHAnsi" w:hAnsi="Arial" w:cs="Arial"/>
                <w:lang w:eastAsia="en-US"/>
              </w:rPr>
              <w:t xml:space="preserve">the costs </w:t>
            </w:r>
            <w:r w:rsidR="00CF51FA">
              <w:rPr>
                <w:rFonts w:ascii="Arial" w:eastAsiaTheme="minorHAnsi" w:hAnsi="Arial" w:cs="Arial"/>
                <w:lang w:eastAsia="en-US"/>
              </w:rPr>
              <w:t xml:space="preserve">of </w:t>
            </w:r>
            <w:r w:rsidRPr="002A51E4">
              <w:rPr>
                <w:rFonts w:ascii="Arial" w:eastAsiaTheme="minorHAnsi" w:hAnsi="Arial" w:cs="Arial"/>
                <w:lang w:eastAsia="en-US"/>
              </w:rPr>
              <w:t xml:space="preserve">the action following the presentation requested by </w:t>
            </w:r>
            <w:r w:rsidR="006157AC">
              <w:rPr>
                <w:rFonts w:ascii="Arial" w:eastAsiaTheme="minorHAnsi" w:hAnsi="Arial" w:cs="Arial"/>
                <w:lang w:eastAsia="en-US"/>
              </w:rPr>
              <w:t xml:space="preserve">the Commission in Annex 2 </w:t>
            </w:r>
            <w:r w:rsidR="003D6473">
              <w:rPr>
                <w:rFonts w:ascii="Arial" w:eastAsiaTheme="minorHAnsi" w:hAnsi="Arial" w:cs="Arial"/>
                <w:lang w:eastAsia="en-US"/>
              </w:rPr>
              <w:t>of</w:t>
            </w:r>
            <w:r w:rsidR="006157AC">
              <w:rPr>
                <w:rFonts w:ascii="Arial" w:eastAsiaTheme="minorHAnsi" w:hAnsi="Arial" w:cs="Arial"/>
                <w:lang w:eastAsia="en-US"/>
              </w:rPr>
              <w:t xml:space="preserve"> the application</w:t>
            </w:r>
            <w:r w:rsidRPr="002A51E4">
              <w:rPr>
                <w:rFonts w:ascii="Arial" w:eastAsiaTheme="minorHAnsi" w:hAnsi="Arial" w:cs="Arial"/>
                <w:lang w:eastAsia="en-US"/>
              </w:rPr>
              <w:t>;</w:t>
            </w:r>
          </w:p>
          <w:p w14:paraId="3AA0048C" w14:textId="77777777" w:rsidR="003421BF" w:rsidRPr="002A51E4" w:rsidRDefault="002A51E4" w:rsidP="002A51E4">
            <w:pPr>
              <w:pStyle w:val="Liststycke"/>
              <w:numPr>
                <w:ilvl w:val="0"/>
                <w:numId w:val="5"/>
              </w:numPr>
              <w:spacing w:before="120" w:after="120" w:line="240" w:lineRule="auto"/>
              <w:ind w:left="714" w:hanging="357"/>
              <w:contextualSpacing w:val="0"/>
              <w:jc w:val="both"/>
              <w:rPr>
                <w:rFonts w:ascii="Arial" w:eastAsiaTheme="minorHAnsi" w:hAnsi="Arial" w:cs="Arial"/>
                <w:lang w:eastAsia="en-US"/>
              </w:rPr>
            </w:pPr>
            <w:r w:rsidRPr="002A51E4">
              <w:rPr>
                <w:rFonts w:ascii="Arial" w:eastAsiaTheme="minorHAnsi" w:hAnsi="Arial" w:cs="Arial"/>
                <w:lang w:eastAsia="en-US"/>
              </w:rPr>
              <w:t xml:space="preserve">assess the impact of the actual costs regime under EDF compared to other EU programmes. </w:t>
            </w:r>
          </w:p>
          <w:p w14:paraId="27DB3F7C" w14:textId="3A13DC35" w:rsidR="00CF51FA" w:rsidRDefault="00975EDF" w:rsidP="00D3471B">
            <w:pPr>
              <w:spacing w:before="240" w:after="120" w:line="240" w:lineRule="auto"/>
              <w:jc w:val="both"/>
              <w:rPr>
                <w:rFonts w:ascii="Arial" w:hAnsi="Arial" w:cs="Arial"/>
                <w:sz w:val="20"/>
                <w:szCs w:val="20"/>
              </w:rPr>
            </w:pPr>
            <w:r>
              <w:rPr>
                <w:rFonts w:ascii="Arial" w:hAnsi="Arial" w:cs="Arial"/>
                <w:sz w:val="20"/>
                <w:szCs w:val="20"/>
              </w:rPr>
              <w:t>Please complete the</w:t>
            </w:r>
            <w:r w:rsidR="00CF51FA">
              <w:rPr>
                <w:rFonts w:ascii="Arial" w:hAnsi="Arial" w:cs="Arial"/>
                <w:sz w:val="20"/>
                <w:szCs w:val="20"/>
              </w:rPr>
              <w:t xml:space="preserve"> attached </w:t>
            </w:r>
            <w:r w:rsidR="000527BA">
              <w:rPr>
                <w:rFonts w:ascii="Arial" w:hAnsi="Arial" w:cs="Arial"/>
                <w:sz w:val="20"/>
                <w:szCs w:val="20"/>
              </w:rPr>
              <w:t>Excel</w:t>
            </w:r>
            <w:r>
              <w:rPr>
                <w:rFonts w:ascii="Arial" w:hAnsi="Arial" w:cs="Arial"/>
                <w:sz w:val="20"/>
                <w:szCs w:val="20"/>
              </w:rPr>
              <w:t xml:space="preserve"> table</w:t>
            </w:r>
            <w:r w:rsidR="00753EE1">
              <w:rPr>
                <w:rFonts w:ascii="Arial" w:hAnsi="Arial" w:cs="Arial"/>
                <w:sz w:val="20"/>
                <w:szCs w:val="20"/>
              </w:rPr>
              <w:t xml:space="preserve"> </w:t>
            </w:r>
            <w:r>
              <w:rPr>
                <w:rFonts w:ascii="Arial" w:hAnsi="Arial" w:cs="Arial"/>
                <w:sz w:val="20"/>
                <w:szCs w:val="20"/>
              </w:rPr>
              <w:t>with the relevant figures</w:t>
            </w:r>
            <w:r w:rsidR="00CF51FA">
              <w:rPr>
                <w:rFonts w:ascii="Arial" w:hAnsi="Arial" w:cs="Arial"/>
                <w:sz w:val="20"/>
                <w:szCs w:val="20"/>
              </w:rPr>
              <w:t xml:space="preserve"> </w:t>
            </w:r>
            <w:r w:rsidR="00D3471B">
              <w:rPr>
                <w:rFonts w:ascii="Arial" w:hAnsi="Arial" w:cs="Arial"/>
                <w:sz w:val="20"/>
                <w:szCs w:val="20"/>
              </w:rPr>
              <w:t>and details, so that the different nature of costs can be identified</w:t>
            </w:r>
            <w:r w:rsidR="00CF51FA">
              <w:rPr>
                <w:rFonts w:ascii="Arial" w:hAnsi="Arial" w:cs="Arial"/>
                <w:sz w:val="20"/>
                <w:szCs w:val="20"/>
              </w:rPr>
              <w:t xml:space="preserve">. </w:t>
            </w:r>
          </w:p>
          <w:p w14:paraId="211F3C9C" w14:textId="4A0E96E0" w:rsidR="00975EDF" w:rsidRDefault="00CF51FA" w:rsidP="00CF51FA">
            <w:pPr>
              <w:spacing w:before="240" w:after="120" w:line="240" w:lineRule="auto"/>
              <w:jc w:val="both"/>
              <w:rPr>
                <w:rFonts w:ascii="Arial" w:hAnsi="Arial" w:cs="Arial"/>
                <w:sz w:val="20"/>
                <w:szCs w:val="20"/>
              </w:rPr>
            </w:pPr>
            <w:r>
              <w:rPr>
                <w:rFonts w:ascii="Arial" w:hAnsi="Arial" w:cs="Arial"/>
                <w:sz w:val="20"/>
                <w:szCs w:val="20"/>
              </w:rPr>
              <w:t xml:space="preserve">Make sure </w:t>
            </w:r>
            <w:r w:rsidR="006157AC">
              <w:rPr>
                <w:rFonts w:ascii="Arial" w:hAnsi="Arial" w:cs="Arial"/>
                <w:sz w:val="20"/>
                <w:szCs w:val="20"/>
              </w:rPr>
              <w:t xml:space="preserve">that, </w:t>
            </w:r>
            <w:r>
              <w:rPr>
                <w:rFonts w:ascii="Arial" w:hAnsi="Arial" w:cs="Arial"/>
                <w:sz w:val="20"/>
                <w:szCs w:val="20"/>
              </w:rPr>
              <w:t>at the time of printing</w:t>
            </w:r>
            <w:r w:rsidR="00021BC0">
              <w:rPr>
                <w:rFonts w:ascii="Arial" w:hAnsi="Arial" w:cs="Arial"/>
                <w:sz w:val="20"/>
                <w:szCs w:val="20"/>
              </w:rPr>
              <w:t>,</w:t>
            </w:r>
            <w:r>
              <w:rPr>
                <w:rFonts w:ascii="Arial" w:hAnsi="Arial" w:cs="Arial"/>
                <w:sz w:val="20"/>
                <w:szCs w:val="20"/>
              </w:rPr>
              <w:t xml:space="preserve"> </w:t>
            </w:r>
            <w:r w:rsidR="00975EDF">
              <w:rPr>
                <w:rFonts w:ascii="Arial" w:hAnsi="Arial" w:cs="Arial"/>
                <w:sz w:val="20"/>
                <w:szCs w:val="20"/>
              </w:rPr>
              <w:t xml:space="preserve">figures and certification sentences are legible (consider A3 format) in order to collect the signatures of </w:t>
            </w:r>
            <w:r>
              <w:rPr>
                <w:rFonts w:ascii="Arial" w:hAnsi="Arial" w:cs="Arial"/>
                <w:sz w:val="20"/>
                <w:szCs w:val="20"/>
              </w:rPr>
              <w:t>your</w:t>
            </w:r>
            <w:r w:rsidR="00975EDF">
              <w:rPr>
                <w:rFonts w:ascii="Arial" w:hAnsi="Arial" w:cs="Arial"/>
                <w:sz w:val="20"/>
                <w:szCs w:val="20"/>
              </w:rPr>
              <w:t xml:space="preserve"> </w:t>
            </w:r>
            <w:r>
              <w:rPr>
                <w:rFonts w:ascii="Arial" w:hAnsi="Arial" w:cs="Arial"/>
                <w:sz w:val="20"/>
                <w:szCs w:val="20"/>
              </w:rPr>
              <w:t xml:space="preserve">relevant </w:t>
            </w:r>
            <w:r w:rsidR="00975EDF">
              <w:rPr>
                <w:rFonts w:ascii="Arial" w:hAnsi="Arial" w:cs="Arial"/>
                <w:sz w:val="20"/>
                <w:szCs w:val="20"/>
              </w:rPr>
              <w:t>national authority and of the person in charge of accounting in your organisation.</w:t>
            </w:r>
          </w:p>
          <w:p w14:paraId="4664E7DD" w14:textId="77777777" w:rsidR="00975EDF" w:rsidRDefault="00975EDF" w:rsidP="00DC2FB3">
            <w:pPr>
              <w:spacing w:before="120" w:after="120" w:line="240" w:lineRule="auto"/>
              <w:rPr>
                <w:rFonts w:ascii="Arial" w:hAnsi="Arial" w:cs="Arial"/>
                <w:sz w:val="20"/>
                <w:szCs w:val="20"/>
              </w:rPr>
            </w:pPr>
          </w:p>
          <w:p w14:paraId="281FF628" w14:textId="13A3A660" w:rsidR="002A51E4" w:rsidRDefault="002A51E4" w:rsidP="00D3471B">
            <w:pPr>
              <w:spacing w:before="120" w:after="120" w:line="240" w:lineRule="auto"/>
              <w:jc w:val="both"/>
              <w:rPr>
                <w:rFonts w:ascii="Arial" w:hAnsi="Arial" w:cs="Arial"/>
                <w:sz w:val="20"/>
                <w:szCs w:val="20"/>
              </w:rPr>
            </w:pPr>
            <w:r>
              <w:rPr>
                <w:rFonts w:ascii="Arial" w:hAnsi="Arial" w:cs="Arial"/>
                <w:sz w:val="20"/>
                <w:szCs w:val="20"/>
              </w:rPr>
              <w:t xml:space="preserve">1 – On the left side of the table, </w:t>
            </w:r>
            <w:r w:rsidRPr="002A51E4">
              <w:rPr>
                <w:rFonts w:ascii="Arial" w:hAnsi="Arial" w:cs="Arial"/>
                <w:sz w:val="20"/>
                <w:szCs w:val="20"/>
              </w:rPr>
              <w:t xml:space="preserve">the </w:t>
            </w:r>
            <w:r>
              <w:rPr>
                <w:rFonts w:ascii="Arial" w:hAnsi="Arial" w:cs="Arial"/>
                <w:sz w:val="20"/>
                <w:szCs w:val="20"/>
              </w:rPr>
              <w:t xml:space="preserve">applicant must present the costs of the action following its usual accounting </w:t>
            </w:r>
            <w:r w:rsidR="002B4B0B">
              <w:rPr>
                <w:rFonts w:ascii="Arial" w:hAnsi="Arial" w:cs="Arial"/>
                <w:sz w:val="20"/>
                <w:szCs w:val="20"/>
              </w:rPr>
              <w:t>practice</w:t>
            </w:r>
            <w:r>
              <w:rPr>
                <w:rFonts w:ascii="Arial" w:hAnsi="Arial" w:cs="Arial"/>
                <w:sz w:val="20"/>
                <w:szCs w:val="20"/>
              </w:rPr>
              <w:t xml:space="preserve">s accepted by its national authorities </w:t>
            </w:r>
            <w:r w:rsidRPr="002A51E4">
              <w:rPr>
                <w:rFonts w:ascii="Arial" w:hAnsi="Arial" w:cs="Arial"/>
                <w:sz w:val="20"/>
                <w:szCs w:val="20"/>
              </w:rPr>
              <w:t xml:space="preserve">for comparable activities in the defence domain. </w:t>
            </w:r>
          </w:p>
          <w:p w14:paraId="08326C99" w14:textId="072666A1" w:rsidR="006157AC" w:rsidRDefault="006157AC" w:rsidP="00603AB4">
            <w:pPr>
              <w:pStyle w:val="Liststycke"/>
              <w:numPr>
                <w:ilvl w:val="0"/>
                <w:numId w:val="5"/>
              </w:numPr>
              <w:spacing w:before="120" w:after="120" w:line="240" w:lineRule="auto"/>
              <w:jc w:val="both"/>
              <w:rPr>
                <w:rFonts w:ascii="Arial" w:hAnsi="Arial" w:cs="Arial"/>
              </w:rPr>
            </w:pPr>
            <w:r>
              <w:rPr>
                <w:rFonts w:ascii="Arial" w:hAnsi="Arial" w:cs="Arial"/>
              </w:rPr>
              <w:t>The presentation in red is an example. Modify it to reflect to the maximum extent the steps and cost items used to calculate the costs of the project under your nationally accepted accounting practises</w:t>
            </w:r>
            <w:r w:rsidR="000527BA">
              <w:rPr>
                <w:rFonts w:ascii="Arial" w:hAnsi="Arial" w:cs="Arial"/>
              </w:rPr>
              <w:t>.</w:t>
            </w:r>
          </w:p>
          <w:p w14:paraId="058AFEFA" w14:textId="77777777" w:rsidR="006157AC" w:rsidRDefault="006157AC" w:rsidP="00603AB4">
            <w:pPr>
              <w:pStyle w:val="Liststycke"/>
              <w:spacing w:before="120" w:after="120" w:line="240" w:lineRule="auto"/>
              <w:jc w:val="both"/>
              <w:rPr>
                <w:rFonts w:ascii="Arial" w:hAnsi="Arial" w:cs="Arial"/>
              </w:rPr>
            </w:pPr>
          </w:p>
          <w:p w14:paraId="6049913A" w14:textId="334CB590" w:rsidR="003421BF" w:rsidRDefault="006157AC" w:rsidP="00603AB4">
            <w:pPr>
              <w:pStyle w:val="Liststycke"/>
              <w:numPr>
                <w:ilvl w:val="0"/>
                <w:numId w:val="5"/>
              </w:numPr>
              <w:spacing w:before="120" w:after="120" w:line="240" w:lineRule="auto"/>
              <w:jc w:val="both"/>
            </w:pPr>
            <w:r>
              <w:rPr>
                <w:rFonts w:ascii="Arial" w:hAnsi="Arial" w:cs="Arial"/>
              </w:rPr>
              <w:t>With its signature and stamp, t</w:t>
            </w:r>
            <w:r w:rsidRPr="002A51E4">
              <w:rPr>
                <w:rFonts w:ascii="Arial" w:hAnsi="Arial" w:cs="Arial"/>
              </w:rPr>
              <w:t>he competent national authority</w:t>
            </w:r>
            <w:r>
              <w:rPr>
                <w:rFonts w:ascii="Arial" w:hAnsi="Arial" w:cs="Arial"/>
              </w:rPr>
              <w:t xml:space="preserve"> must </w:t>
            </w:r>
            <w:r w:rsidRPr="002A51E4">
              <w:rPr>
                <w:rFonts w:ascii="Arial" w:hAnsi="Arial" w:cs="Arial"/>
              </w:rPr>
              <w:t>certif</w:t>
            </w:r>
            <w:r w:rsidR="000527BA">
              <w:rPr>
                <w:rFonts w:ascii="Arial" w:hAnsi="Arial" w:cs="Arial"/>
              </w:rPr>
              <w:t>y</w:t>
            </w:r>
            <w:r w:rsidR="00A94F79">
              <w:rPr>
                <w:rFonts w:ascii="Arial" w:hAnsi="Arial" w:cs="Arial"/>
              </w:rPr>
              <w:t xml:space="preserve"> that </w:t>
            </w:r>
            <w:r>
              <w:rPr>
                <w:rFonts w:ascii="Arial" w:hAnsi="Arial" w:cs="Arial"/>
              </w:rPr>
              <w:t>th</w:t>
            </w:r>
            <w:r w:rsidR="00A94F79">
              <w:rPr>
                <w:rFonts w:ascii="Arial" w:hAnsi="Arial" w:cs="Arial"/>
              </w:rPr>
              <w:t xml:space="preserve">e results of this calculation stem from your usual accounting practices they accept for comparable activities in the defence domain. </w:t>
            </w:r>
            <w:r w:rsidR="00A94F79" w:rsidRPr="000527BA">
              <w:rPr>
                <w:rFonts w:ascii="Arial" w:hAnsi="Arial" w:cs="Arial"/>
                <w:b/>
              </w:rPr>
              <w:t>The certification sentence must</w:t>
            </w:r>
            <w:r w:rsidRPr="000527BA">
              <w:rPr>
                <w:rFonts w:ascii="Arial" w:hAnsi="Arial" w:cs="Arial"/>
                <w:b/>
              </w:rPr>
              <w:t xml:space="preserve"> not be altered</w:t>
            </w:r>
            <w:r w:rsidR="00A94F79" w:rsidRPr="000527BA">
              <w:rPr>
                <w:rFonts w:ascii="Arial" w:hAnsi="Arial" w:cs="Arial"/>
                <w:b/>
              </w:rPr>
              <w:t>.</w:t>
            </w:r>
          </w:p>
          <w:p w14:paraId="01553ECF" w14:textId="165AAD39" w:rsidR="00975EDF" w:rsidRPr="00975EDF" w:rsidRDefault="00975EDF" w:rsidP="00603AB4">
            <w:pPr>
              <w:spacing w:before="600" w:after="120" w:line="240" w:lineRule="auto"/>
              <w:jc w:val="both"/>
              <w:rPr>
                <w:rFonts w:ascii="Arial" w:hAnsi="Arial" w:cs="Arial"/>
                <w:sz w:val="20"/>
                <w:szCs w:val="20"/>
              </w:rPr>
            </w:pPr>
            <w:r>
              <w:rPr>
                <w:rFonts w:ascii="Arial" w:hAnsi="Arial" w:cs="Arial"/>
                <w:sz w:val="20"/>
                <w:szCs w:val="20"/>
              </w:rPr>
              <w:t>2 – On the right side of the table</w:t>
            </w:r>
            <w:r w:rsidRPr="00975EDF">
              <w:rPr>
                <w:rFonts w:ascii="Arial" w:hAnsi="Arial" w:cs="Arial"/>
                <w:sz w:val="20"/>
                <w:szCs w:val="20"/>
              </w:rPr>
              <w:t xml:space="preserve">, the </w:t>
            </w:r>
            <w:r>
              <w:rPr>
                <w:rFonts w:ascii="Arial" w:hAnsi="Arial" w:cs="Arial"/>
                <w:sz w:val="20"/>
                <w:szCs w:val="20"/>
              </w:rPr>
              <w:t>ap</w:t>
            </w:r>
            <w:r w:rsidR="00D3471B">
              <w:rPr>
                <w:rFonts w:ascii="Arial" w:hAnsi="Arial" w:cs="Arial"/>
                <w:sz w:val="20"/>
                <w:szCs w:val="20"/>
              </w:rPr>
              <w:t xml:space="preserve">plicant must present its costs of </w:t>
            </w:r>
            <w:r>
              <w:rPr>
                <w:rFonts w:ascii="Arial" w:hAnsi="Arial" w:cs="Arial"/>
                <w:sz w:val="20"/>
                <w:szCs w:val="20"/>
              </w:rPr>
              <w:t xml:space="preserve">the action </w:t>
            </w:r>
            <w:r w:rsidRPr="00D3471B">
              <w:rPr>
                <w:rFonts w:ascii="Arial" w:hAnsi="Arial" w:cs="Arial"/>
                <w:sz w:val="20"/>
                <w:szCs w:val="20"/>
                <w:u w:val="single"/>
              </w:rPr>
              <w:t>as charged in the budget of the application</w:t>
            </w:r>
            <w:r>
              <w:rPr>
                <w:rFonts w:ascii="Arial" w:hAnsi="Arial" w:cs="Arial"/>
                <w:sz w:val="20"/>
                <w:szCs w:val="20"/>
              </w:rPr>
              <w:t xml:space="preserve"> </w:t>
            </w:r>
            <w:r w:rsidRPr="00975EDF">
              <w:rPr>
                <w:rFonts w:ascii="Arial" w:hAnsi="Arial" w:cs="Arial"/>
                <w:sz w:val="20"/>
                <w:szCs w:val="20"/>
              </w:rPr>
              <w:t>(</w:t>
            </w:r>
            <w:r w:rsidR="003D6473">
              <w:rPr>
                <w:rFonts w:ascii="Arial" w:hAnsi="Arial" w:cs="Arial"/>
                <w:sz w:val="20"/>
                <w:szCs w:val="20"/>
              </w:rPr>
              <w:t>A</w:t>
            </w:r>
            <w:r w:rsidRPr="00975EDF">
              <w:rPr>
                <w:rFonts w:ascii="Arial" w:hAnsi="Arial" w:cs="Arial"/>
                <w:sz w:val="20"/>
                <w:szCs w:val="20"/>
              </w:rPr>
              <w:t xml:space="preserve">nnex 2) following the </w:t>
            </w:r>
            <w:r>
              <w:rPr>
                <w:rFonts w:ascii="Arial" w:hAnsi="Arial" w:cs="Arial"/>
                <w:sz w:val="20"/>
                <w:szCs w:val="20"/>
              </w:rPr>
              <w:t>rules of the</w:t>
            </w:r>
            <w:r w:rsidRPr="00975EDF">
              <w:rPr>
                <w:rFonts w:ascii="Arial" w:hAnsi="Arial" w:cs="Arial"/>
                <w:sz w:val="20"/>
                <w:szCs w:val="20"/>
              </w:rPr>
              <w:t xml:space="preserve"> Financial Regulation: direct eligib</w:t>
            </w:r>
            <w:r>
              <w:rPr>
                <w:rFonts w:ascii="Arial" w:hAnsi="Arial" w:cs="Arial"/>
                <w:sz w:val="20"/>
                <w:szCs w:val="20"/>
              </w:rPr>
              <w:t>le costs within the meaning of Article 186 of the</w:t>
            </w:r>
            <w:r w:rsidRPr="00975EDF">
              <w:rPr>
                <w:rFonts w:ascii="Arial" w:hAnsi="Arial" w:cs="Arial"/>
                <w:sz w:val="20"/>
                <w:szCs w:val="20"/>
              </w:rPr>
              <w:t xml:space="preserve"> Financial Regulation, actual indirect eligible co</w:t>
            </w:r>
            <w:r>
              <w:rPr>
                <w:rFonts w:ascii="Arial" w:hAnsi="Arial" w:cs="Arial"/>
                <w:sz w:val="20"/>
                <w:szCs w:val="20"/>
              </w:rPr>
              <w:t>sts and other ineligible costs</w:t>
            </w:r>
            <w:r w:rsidR="00D3471B">
              <w:rPr>
                <w:rFonts w:ascii="Arial" w:hAnsi="Arial" w:cs="Arial"/>
                <w:sz w:val="20"/>
                <w:szCs w:val="20"/>
              </w:rPr>
              <w:t>.</w:t>
            </w:r>
          </w:p>
          <w:p w14:paraId="3E572B6B" w14:textId="1758921E" w:rsidR="003421BF" w:rsidRDefault="00975EDF" w:rsidP="00975EDF">
            <w:pPr>
              <w:spacing w:before="120" w:after="120" w:line="240" w:lineRule="auto"/>
              <w:jc w:val="both"/>
              <w:rPr>
                <w:rFonts w:ascii="Arial" w:hAnsi="Arial" w:cs="Arial"/>
                <w:sz w:val="20"/>
                <w:szCs w:val="20"/>
              </w:rPr>
            </w:pPr>
            <w:r>
              <w:rPr>
                <w:rFonts w:ascii="Arial" w:hAnsi="Arial" w:cs="Arial"/>
                <w:sz w:val="20"/>
                <w:szCs w:val="20"/>
              </w:rPr>
              <w:t>P</w:t>
            </w:r>
            <w:r w:rsidRPr="00975EDF">
              <w:rPr>
                <w:rFonts w:ascii="Arial" w:hAnsi="Arial" w:cs="Arial"/>
                <w:sz w:val="20"/>
                <w:szCs w:val="20"/>
              </w:rPr>
              <w:t xml:space="preserve">lease exclude from the eligible costs (direct or indirect) the ineligible items referred in </w:t>
            </w:r>
            <w:r w:rsidR="00104F4F">
              <w:rPr>
                <w:rFonts w:ascii="Arial" w:hAnsi="Arial" w:cs="Arial"/>
                <w:sz w:val="20"/>
                <w:szCs w:val="20"/>
              </w:rPr>
              <w:t>S</w:t>
            </w:r>
            <w:r w:rsidRPr="00975EDF">
              <w:rPr>
                <w:rFonts w:ascii="Arial" w:hAnsi="Arial" w:cs="Arial"/>
                <w:sz w:val="20"/>
                <w:szCs w:val="20"/>
              </w:rPr>
              <w:t xml:space="preserve">ection 8 of </w:t>
            </w:r>
            <w:r w:rsidR="00104F4F">
              <w:rPr>
                <w:rFonts w:ascii="Arial" w:hAnsi="Arial" w:cs="Arial"/>
                <w:sz w:val="20"/>
                <w:szCs w:val="20"/>
              </w:rPr>
              <w:t>A</w:t>
            </w:r>
            <w:r w:rsidRPr="00975EDF">
              <w:rPr>
                <w:rFonts w:ascii="Arial" w:hAnsi="Arial" w:cs="Arial"/>
                <w:sz w:val="20"/>
                <w:szCs w:val="20"/>
              </w:rPr>
              <w:t>ppendix 2</w:t>
            </w:r>
            <w:r w:rsidR="00104F4F">
              <w:rPr>
                <w:rFonts w:ascii="Arial" w:hAnsi="Arial" w:cs="Arial"/>
                <w:sz w:val="20"/>
                <w:szCs w:val="20"/>
              </w:rPr>
              <w:t xml:space="preserve"> of the </w:t>
            </w:r>
            <w:r w:rsidR="00104F4F" w:rsidRPr="00104F4F">
              <w:rPr>
                <w:rFonts w:ascii="Arial" w:hAnsi="Arial" w:cs="Arial"/>
                <w:i/>
                <w:sz w:val="20"/>
                <w:szCs w:val="20"/>
              </w:rPr>
              <w:t>Guide for applicants</w:t>
            </w:r>
            <w:r w:rsidR="00104F4F">
              <w:rPr>
                <w:rFonts w:ascii="Arial" w:hAnsi="Arial" w:cs="Arial"/>
                <w:sz w:val="20"/>
                <w:szCs w:val="20"/>
              </w:rPr>
              <w:t>.</w:t>
            </w:r>
          </w:p>
          <w:p w14:paraId="312985C2" w14:textId="5467A518" w:rsidR="00975EDF" w:rsidRDefault="00975EDF" w:rsidP="00975EDF">
            <w:pPr>
              <w:spacing w:before="120" w:after="120" w:line="240" w:lineRule="auto"/>
              <w:jc w:val="both"/>
              <w:rPr>
                <w:rFonts w:ascii="Arial" w:hAnsi="Arial" w:cs="Arial"/>
                <w:sz w:val="20"/>
                <w:szCs w:val="20"/>
              </w:rPr>
            </w:pPr>
            <w:r>
              <w:rPr>
                <w:rFonts w:ascii="Arial" w:hAnsi="Arial" w:cs="Arial"/>
                <w:sz w:val="20"/>
                <w:szCs w:val="20"/>
              </w:rPr>
              <w:t>This part of the table must be signed by the person in charge of accounting</w:t>
            </w:r>
            <w:r w:rsidR="00A94F79">
              <w:rPr>
                <w:rFonts w:ascii="Arial" w:hAnsi="Arial" w:cs="Arial"/>
                <w:sz w:val="20"/>
                <w:szCs w:val="20"/>
              </w:rPr>
              <w:t xml:space="preserve">. </w:t>
            </w:r>
            <w:r w:rsidR="00A94F79" w:rsidRPr="00104F4F">
              <w:rPr>
                <w:rFonts w:ascii="Arial" w:hAnsi="Arial" w:cs="Arial"/>
                <w:b/>
                <w:sz w:val="20"/>
                <w:szCs w:val="20"/>
              </w:rPr>
              <w:t xml:space="preserve">The </w:t>
            </w:r>
            <w:r w:rsidRPr="00104F4F">
              <w:rPr>
                <w:rFonts w:ascii="Arial" w:hAnsi="Arial" w:cs="Arial"/>
                <w:b/>
                <w:sz w:val="20"/>
                <w:szCs w:val="20"/>
              </w:rPr>
              <w:t xml:space="preserve">certification </w:t>
            </w:r>
            <w:r w:rsidR="00753EE1" w:rsidRPr="00104F4F">
              <w:rPr>
                <w:rFonts w:ascii="Arial" w:hAnsi="Arial" w:cs="Arial"/>
                <w:b/>
                <w:sz w:val="20"/>
                <w:szCs w:val="20"/>
              </w:rPr>
              <w:t xml:space="preserve">sentence </w:t>
            </w:r>
            <w:r w:rsidRPr="00104F4F">
              <w:rPr>
                <w:rFonts w:ascii="Arial" w:hAnsi="Arial" w:cs="Arial"/>
                <w:b/>
                <w:sz w:val="20"/>
                <w:szCs w:val="20"/>
              </w:rPr>
              <w:t>must not be altered.</w:t>
            </w:r>
          </w:p>
          <w:p w14:paraId="2D8AE515" w14:textId="77777777" w:rsidR="007944B6" w:rsidRPr="002A51E4" w:rsidRDefault="007944B6" w:rsidP="00DC2FB3">
            <w:pPr>
              <w:spacing w:before="240" w:after="0" w:line="240" w:lineRule="auto"/>
              <w:ind w:left="714"/>
              <w:rPr>
                <w:rFonts w:ascii="Arial" w:hAnsi="Arial" w:cs="Arial"/>
                <w:sz w:val="20"/>
                <w:szCs w:val="20"/>
              </w:rPr>
            </w:pPr>
          </w:p>
        </w:tc>
      </w:tr>
    </w:tbl>
    <w:p w14:paraId="5951181E" w14:textId="6FEF4F07" w:rsidR="00507DAA" w:rsidRDefault="00507DAA" w:rsidP="00603AB4">
      <w:pPr>
        <w:sectPr w:rsidR="00507DAA" w:rsidSect="00021BC0">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18" w:right="1418" w:bottom="1418" w:left="1418" w:header="568" w:footer="281" w:gutter="0"/>
          <w:cols w:space="708"/>
          <w:docGrid w:linePitch="360"/>
        </w:sectPr>
      </w:pPr>
    </w:p>
    <w:p w14:paraId="17172CC3" w14:textId="7AEA8E24" w:rsidR="00507DAA" w:rsidRDefault="00507DAA"/>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0527BA" w14:paraId="1EE707A9" w14:textId="77777777" w:rsidTr="000527BA">
        <w:tc>
          <w:tcPr>
            <w:tcW w:w="4644" w:type="dxa"/>
            <w:vAlign w:val="center"/>
          </w:tcPr>
          <w:p w14:paraId="0CF3F09B" w14:textId="5124CEAF" w:rsidR="000527BA" w:rsidRPr="000527BA" w:rsidRDefault="000527BA" w:rsidP="000527BA">
            <w:pPr>
              <w:jc w:val="center"/>
              <w:rPr>
                <w:b/>
              </w:rPr>
            </w:pPr>
            <w:r w:rsidRPr="000527BA">
              <w:rPr>
                <w:b/>
              </w:rPr>
              <w:t>Attached Excel table (see preview below):</w:t>
            </w:r>
          </w:p>
        </w:tc>
        <w:tc>
          <w:tcPr>
            <w:tcW w:w="4644" w:type="dxa"/>
            <w:vAlign w:val="center"/>
          </w:tcPr>
          <w:p w14:paraId="056215B2" w14:textId="35CF4A71" w:rsidR="000527BA" w:rsidRDefault="00EB00CE" w:rsidP="000527BA">
            <w:r>
              <w:object w:dxaOrig="1520" w:dyaOrig="986" w14:anchorId="040E5B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1pt;height:49.2pt" o:ole="">
                  <v:imagedata r:id="rId15" o:title=""/>
                </v:shape>
                <o:OLEObject Type="Embed" ProgID="Excel.Sheet.12" ShapeID="_x0000_i1025" DrawAspect="Icon" ObjectID="_1692996500" r:id="rId16"/>
              </w:object>
            </w:r>
          </w:p>
        </w:tc>
      </w:tr>
    </w:tbl>
    <w:p w14:paraId="135BF2AB" w14:textId="77777777" w:rsidR="000527BA" w:rsidRDefault="000527BA"/>
    <w:p w14:paraId="20006007" w14:textId="6CAB55FA" w:rsidR="000424D4" w:rsidRDefault="000424D4" w:rsidP="00021BC0">
      <w:pPr>
        <w:spacing w:after="0"/>
        <w:sectPr w:rsidR="000424D4" w:rsidSect="00021BC0">
          <w:type w:val="continuous"/>
          <w:pgSz w:w="11906" w:h="16838"/>
          <w:pgMar w:top="1417" w:right="1417" w:bottom="1417" w:left="1417" w:header="708" w:footer="708" w:gutter="0"/>
          <w:cols w:space="708"/>
          <w:docGrid w:linePitch="360"/>
        </w:sectPr>
      </w:pPr>
    </w:p>
    <w:p w14:paraId="2D898FB2" w14:textId="18B5A362" w:rsidR="000527BA" w:rsidRPr="000527BA" w:rsidRDefault="000527BA" w:rsidP="00021BC0">
      <w:pPr>
        <w:jc w:val="center"/>
        <w:rPr>
          <w:b/>
        </w:rPr>
      </w:pPr>
      <w:r w:rsidRPr="000527BA">
        <w:rPr>
          <w:b/>
        </w:rPr>
        <w:t xml:space="preserve">Preview of the content of the attached </w:t>
      </w:r>
      <w:r>
        <w:rPr>
          <w:b/>
        </w:rPr>
        <w:t>Excel</w:t>
      </w:r>
      <w:r w:rsidRPr="000527BA">
        <w:rPr>
          <w:b/>
        </w:rPr>
        <w:t xml:space="preserve"> table</w:t>
      </w:r>
    </w:p>
    <w:p w14:paraId="283A166C" w14:textId="77E6610A" w:rsidR="00995A6A" w:rsidRDefault="00EB00CE" w:rsidP="00021BC0">
      <w:pPr>
        <w:jc w:val="center"/>
      </w:pPr>
      <w:r w:rsidRPr="00EB00CE">
        <w:rPr>
          <w:noProof/>
          <w:lang w:val="sv-SE" w:eastAsia="sv-SE"/>
        </w:rPr>
        <w:drawing>
          <wp:inline distT="0" distB="0" distL="0" distR="0" wp14:anchorId="716EA8C1" wp14:editId="1ACEE6A9">
            <wp:extent cx="8892540" cy="440251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892540" cy="4402518"/>
                    </a:xfrm>
                    <a:prstGeom prst="rect">
                      <a:avLst/>
                    </a:prstGeom>
                    <a:noFill/>
                    <a:ln>
                      <a:noFill/>
                    </a:ln>
                  </pic:spPr>
                </pic:pic>
              </a:graphicData>
            </a:graphic>
          </wp:inline>
        </w:drawing>
      </w:r>
    </w:p>
    <w:sectPr w:rsidR="00995A6A" w:rsidSect="00021BC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BF5C35" w14:textId="77777777" w:rsidR="00FD4454" w:rsidRDefault="00FD4454" w:rsidP="00FD4454">
      <w:pPr>
        <w:spacing w:after="0" w:line="240" w:lineRule="auto"/>
      </w:pPr>
      <w:r>
        <w:separator/>
      </w:r>
    </w:p>
  </w:endnote>
  <w:endnote w:type="continuationSeparator" w:id="0">
    <w:p w14:paraId="55D9CF38" w14:textId="77777777" w:rsidR="00FD4454" w:rsidRDefault="00FD4454" w:rsidP="00FD4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F08C8" w14:textId="77777777" w:rsidR="00021BC0" w:rsidRDefault="00021BC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8840722"/>
      <w:docPartObj>
        <w:docPartGallery w:val="Page Numbers (Bottom of Page)"/>
        <w:docPartUnique/>
      </w:docPartObj>
    </w:sdtPr>
    <w:sdtEndPr>
      <w:rPr>
        <w:noProof/>
      </w:rPr>
    </w:sdtEndPr>
    <w:sdtContent>
      <w:p w14:paraId="540A9478" w14:textId="01019598" w:rsidR="00021BC0" w:rsidRDefault="00021BC0">
        <w:pPr>
          <w:pStyle w:val="Sidfot"/>
          <w:jc w:val="center"/>
        </w:pPr>
        <w:r>
          <w:fldChar w:fldCharType="begin"/>
        </w:r>
        <w:r>
          <w:instrText xml:space="preserve"> PAGE   \* MERGEFORMAT </w:instrText>
        </w:r>
        <w:r>
          <w:fldChar w:fldCharType="separate"/>
        </w:r>
        <w:r w:rsidR="00286E31">
          <w:rPr>
            <w:noProof/>
          </w:rPr>
          <w:t>1</w:t>
        </w:r>
        <w:r>
          <w:rPr>
            <w:noProof/>
          </w:rPr>
          <w:fldChar w:fldCharType="end"/>
        </w:r>
      </w:p>
    </w:sdtContent>
  </w:sdt>
  <w:p w14:paraId="12AEEECE" w14:textId="77777777" w:rsidR="00021BC0" w:rsidRDefault="00021BC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702F5" w14:textId="77777777" w:rsidR="00021BC0" w:rsidRDefault="00021B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7E87FE" w14:textId="77777777" w:rsidR="00FD4454" w:rsidRDefault="00FD4454" w:rsidP="00FD4454">
      <w:pPr>
        <w:spacing w:after="0" w:line="240" w:lineRule="auto"/>
      </w:pPr>
      <w:r>
        <w:separator/>
      </w:r>
    </w:p>
  </w:footnote>
  <w:footnote w:type="continuationSeparator" w:id="0">
    <w:p w14:paraId="63EA0D34" w14:textId="77777777" w:rsidR="00FD4454" w:rsidRDefault="00FD4454" w:rsidP="00FD44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2503D" w14:textId="77777777" w:rsidR="00021BC0" w:rsidRDefault="00021BC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51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2"/>
      <w:gridCol w:w="2078"/>
      <w:gridCol w:w="3309"/>
    </w:tblGrid>
    <w:tr w:rsidR="000424D4" w:rsidRPr="001D405A" w14:paraId="60FC895F" w14:textId="77777777" w:rsidTr="000424D4">
      <w:tc>
        <w:tcPr>
          <w:tcW w:w="2125" w:type="pct"/>
        </w:tcPr>
        <w:p w14:paraId="7D0351CA" w14:textId="77777777" w:rsidR="000424D4" w:rsidRDefault="000424D4" w:rsidP="000424D4">
          <w:pPr>
            <w:rPr>
              <w:rFonts w:ascii="Times New Roman" w:hAnsi="Times New Roman" w:cs="Times New Roman"/>
              <w:b/>
              <w:i/>
              <w:sz w:val="18"/>
              <w:szCs w:val="18"/>
              <w:lang w:val="en-IE"/>
            </w:rPr>
          </w:pPr>
          <w:r w:rsidRPr="00BD4E5D">
            <w:rPr>
              <w:rFonts w:ascii="Times New Roman" w:hAnsi="Times New Roman" w:cs="Times New Roman"/>
              <w:b/>
              <w:i/>
              <w:sz w:val="18"/>
              <w:szCs w:val="18"/>
              <w:lang w:val="en-IE"/>
            </w:rPr>
            <w:t xml:space="preserve">European Defence </w:t>
          </w:r>
          <w:r>
            <w:rPr>
              <w:rFonts w:ascii="Times New Roman" w:hAnsi="Times New Roman" w:cs="Times New Roman"/>
              <w:b/>
              <w:i/>
              <w:sz w:val="18"/>
              <w:szCs w:val="18"/>
              <w:lang w:val="en-IE"/>
            </w:rPr>
            <w:t>Fund</w:t>
          </w:r>
        </w:p>
      </w:tc>
      <w:tc>
        <w:tcPr>
          <w:tcW w:w="1109" w:type="pct"/>
        </w:tcPr>
        <w:p w14:paraId="0365B1EA" w14:textId="77777777" w:rsidR="000424D4" w:rsidRDefault="000424D4" w:rsidP="000424D4">
          <w:pPr>
            <w:jc w:val="center"/>
            <w:rPr>
              <w:rFonts w:ascii="Times New Roman" w:hAnsi="Times New Roman" w:cs="Times New Roman"/>
              <w:b/>
              <w:i/>
              <w:sz w:val="18"/>
              <w:szCs w:val="18"/>
              <w:lang w:val="en-IE"/>
            </w:rPr>
          </w:pPr>
        </w:p>
      </w:tc>
      <w:tc>
        <w:tcPr>
          <w:tcW w:w="1766" w:type="pct"/>
        </w:tcPr>
        <w:p w14:paraId="6F67177A" w14:textId="77777777" w:rsidR="000424D4" w:rsidRDefault="000424D4" w:rsidP="000424D4">
          <w:pPr>
            <w:rPr>
              <w:rFonts w:ascii="Times New Roman" w:hAnsi="Times New Roman" w:cs="Times New Roman"/>
              <w:b/>
              <w:i/>
              <w:sz w:val="18"/>
              <w:szCs w:val="18"/>
              <w:lang w:val="en-IE"/>
            </w:rPr>
          </w:pPr>
          <w:r>
            <w:rPr>
              <w:rFonts w:ascii="Times New Roman" w:hAnsi="Times New Roman" w:cs="Times New Roman"/>
              <w:b/>
              <w:i/>
              <w:sz w:val="18"/>
              <w:szCs w:val="18"/>
              <w:lang w:val="en-IE"/>
            </w:rPr>
            <w:t>Proposal ID</w:t>
          </w:r>
          <w:r w:rsidRPr="00C42B1C">
            <w:rPr>
              <w:rFonts w:ascii="Times New Roman" w:hAnsi="Times New Roman" w:cs="Times New Roman"/>
              <w:b/>
              <w:i/>
              <w:sz w:val="18"/>
              <w:szCs w:val="18"/>
              <w:lang w:val="en-IE"/>
            </w:rPr>
            <w:t xml:space="preserve">: </w:t>
          </w:r>
          <w:r w:rsidRPr="008C1628">
            <w:rPr>
              <w:rFonts w:ascii="Times New Roman" w:hAnsi="Times New Roman" w:cs="Times New Roman"/>
              <w:sz w:val="18"/>
              <w:szCs w:val="18"/>
              <w:highlight w:val="lightGray"/>
              <w:lang w:val="en-IE"/>
            </w:rPr>
            <w:t>As provided in e-Grants</w:t>
          </w:r>
          <w:r>
            <w:rPr>
              <w:rFonts w:ascii="Times New Roman" w:hAnsi="Times New Roman" w:cs="Times New Roman"/>
              <w:b/>
              <w:i/>
              <w:sz w:val="18"/>
              <w:szCs w:val="18"/>
              <w:lang w:val="en-IE"/>
            </w:rPr>
            <w:t xml:space="preserve"> </w:t>
          </w:r>
        </w:p>
      </w:tc>
    </w:tr>
    <w:tr w:rsidR="000424D4" w14:paraId="3573BDB9" w14:textId="77777777" w:rsidTr="000424D4">
      <w:tc>
        <w:tcPr>
          <w:tcW w:w="2125" w:type="pct"/>
        </w:tcPr>
        <w:p w14:paraId="532EEAA3" w14:textId="7C2B2784" w:rsidR="000424D4" w:rsidRDefault="000424D4" w:rsidP="000424D4">
          <w:pPr>
            <w:rPr>
              <w:rFonts w:ascii="Times New Roman" w:hAnsi="Times New Roman" w:cs="Times New Roman"/>
              <w:b/>
              <w:i/>
              <w:sz w:val="18"/>
              <w:szCs w:val="18"/>
              <w:lang w:val="en-IE"/>
            </w:rPr>
          </w:pPr>
          <w:r>
            <w:rPr>
              <w:rFonts w:ascii="Times New Roman" w:hAnsi="Times New Roman" w:cs="Times New Roman"/>
              <w:b/>
              <w:i/>
              <w:sz w:val="18"/>
              <w:szCs w:val="18"/>
              <w:lang w:val="en-IE"/>
            </w:rPr>
            <w:t>Appendix to Annexes 1&amp;2</w:t>
          </w:r>
          <w:r w:rsidRPr="006E10E5">
            <w:rPr>
              <w:rFonts w:ascii="Times New Roman" w:hAnsi="Times New Roman" w:cs="Times New Roman"/>
              <w:b/>
              <w:i/>
              <w:sz w:val="18"/>
              <w:szCs w:val="18"/>
              <w:lang w:val="en-IE"/>
            </w:rPr>
            <w:t xml:space="preserve"> to the </w:t>
          </w:r>
          <w:r>
            <w:rPr>
              <w:rFonts w:ascii="Times New Roman" w:hAnsi="Times New Roman" w:cs="Times New Roman"/>
              <w:b/>
              <w:i/>
              <w:sz w:val="18"/>
              <w:szCs w:val="18"/>
              <w:lang w:val="en-IE"/>
            </w:rPr>
            <w:t>S</w:t>
          </w:r>
          <w:r w:rsidRPr="006E10E5">
            <w:rPr>
              <w:rFonts w:ascii="Times New Roman" w:hAnsi="Times New Roman" w:cs="Times New Roman"/>
              <w:b/>
              <w:i/>
              <w:sz w:val="18"/>
              <w:szCs w:val="18"/>
              <w:lang w:val="en-IE"/>
            </w:rPr>
            <w:t>ubmission</w:t>
          </w:r>
          <w:r>
            <w:rPr>
              <w:rFonts w:ascii="Times New Roman" w:hAnsi="Times New Roman" w:cs="Times New Roman"/>
              <w:b/>
              <w:i/>
              <w:sz w:val="18"/>
              <w:szCs w:val="18"/>
              <w:lang w:val="en-IE"/>
            </w:rPr>
            <w:t xml:space="preserve"> form</w:t>
          </w:r>
        </w:p>
      </w:tc>
      <w:tc>
        <w:tcPr>
          <w:tcW w:w="1109" w:type="pct"/>
        </w:tcPr>
        <w:p w14:paraId="49EC42FC" w14:textId="77777777" w:rsidR="000424D4" w:rsidRDefault="000424D4" w:rsidP="000424D4">
          <w:pPr>
            <w:jc w:val="center"/>
            <w:rPr>
              <w:rFonts w:ascii="Times New Roman" w:hAnsi="Times New Roman" w:cs="Times New Roman"/>
              <w:b/>
              <w:i/>
              <w:sz w:val="18"/>
              <w:szCs w:val="18"/>
              <w:lang w:val="en-IE"/>
            </w:rPr>
          </w:pPr>
        </w:p>
      </w:tc>
      <w:tc>
        <w:tcPr>
          <w:tcW w:w="1766" w:type="pct"/>
        </w:tcPr>
        <w:p w14:paraId="07D29A3D" w14:textId="77777777" w:rsidR="000424D4" w:rsidRDefault="000424D4" w:rsidP="000424D4">
          <w:pPr>
            <w:rPr>
              <w:rFonts w:ascii="Times New Roman" w:hAnsi="Times New Roman" w:cs="Times New Roman"/>
              <w:b/>
              <w:i/>
              <w:sz w:val="18"/>
              <w:szCs w:val="18"/>
              <w:lang w:val="en-IE"/>
            </w:rPr>
          </w:pPr>
          <w:r>
            <w:rPr>
              <w:rFonts w:ascii="Times New Roman" w:hAnsi="Times New Roman" w:cs="Times New Roman"/>
              <w:b/>
              <w:i/>
              <w:sz w:val="18"/>
              <w:szCs w:val="18"/>
              <w:lang w:val="en-IE"/>
            </w:rPr>
            <w:t xml:space="preserve">Proposal acronym: </w:t>
          </w:r>
          <w:r w:rsidRPr="008C1628">
            <w:rPr>
              <w:rFonts w:ascii="Times New Roman" w:hAnsi="Times New Roman" w:cs="Times New Roman"/>
              <w:sz w:val="18"/>
              <w:szCs w:val="18"/>
              <w:highlight w:val="lightGray"/>
              <w:lang w:val="en-IE"/>
            </w:rPr>
            <w:t>Your text</w:t>
          </w:r>
        </w:p>
      </w:tc>
    </w:tr>
    <w:tr w:rsidR="000424D4" w:rsidRPr="008A056B" w14:paraId="09F6BE2E" w14:textId="77777777" w:rsidTr="000424D4">
      <w:tc>
        <w:tcPr>
          <w:tcW w:w="2125" w:type="pct"/>
        </w:tcPr>
        <w:p w14:paraId="34423873" w14:textId="2B385530" w:rsidR="000424D4" w:rsidRDefault="000424D4" w:rsidP="000424D4">
          <w:pPr>
            <w:rPr>
              <w:rFonts w:ascii="Times New Roman" w:hAnsi="Times New Roman" w:cs="Times New Roman"/>
              <w:b/>
              <w:i/>
              <w:sz w:val="18"/>
              <w:szCs w:val="18"/>
              <w:lang w:val="en-IE"/>
            </w:rPr>
          </w:pPr>
          <w:r>
            <w:rPr>
              <w:rFonts w:ascii="Times New Roman" w:hAnsi="Times New Roman" w:cs="Times New Roman"/>
              <w:b/>
              <w:i/>
              <w:sz w:val="18"/>
              <w:szCs w:val="18"/>
            </w:rPr>
            <w:t>v1</w:t>
          </w:r>
          <w:r w:rsidRPr="00BD4E5D">
            <w:rPr>
              <w:rFonts w:ascii="Times New Roman" w:hAnsi="Times New Roman" w:cs="Times New Roman"/>
              <w:b/>
              <w:i/>
              <w:sz w:val="18"/>
              <w:szCs w:val="18"/>
            </w:rPr>
            <w:t xml:space="preserve">.0 – </w:t>
          </w:r>
          <w:r>
            <w:rPr>
              <w:rFonts w:ascii="Times New Roman" w:hAnsi="Times New Roman" w:cs="Times New Roman"/>
              <w:b/>
              <w:i/>
              <w:sz w:val="18"/>
              <w:szCs w:val="18"/>
            </w:rPr>
            <w:t>20 July</w:t>
          </w:r>
          <w:r w:rsidRPr="00BD4E5D">
            <w:rPr>
              <w:rFonts w:ascii="Times New Roman" w:hAnsi="Times New Roman" w:cs="Times New Roman"/>
              <w:b/>
              <w:i/>
              <w:sz w:val="18"/>
              <w:szCs w:val="18"/>
            </w:rPr>
            <w:t xml:space="preserve"> 20</w:t>
          </w:r>
          <w:r>
            <w:rPr>
              <w:rFonts w:ascii="Times New Roman" w:hAnsi="Times New Roman" w:cs="Times New Roman"/>
              <w:b/>
              <w:i/>
              <w:sz w:val="18"/>
              <w:szCs w:val="18"/>
            </w:rPr>
            <w:t>21</w:t>
          </w:r>
        </w:p>
      </w:tc>
      <w:tc>
        <w:tcPr>
          <w:tcW w:w="1109" w:type="pct"/>
        </w:tcPr>
        <w:p w14:paraId="6B7C703D" w14:textId="77777777" w:rsidR="000424D4" w:rsidRDefault="000424D4" w:rsidP="000424D4">
          <w:pPr>
            <w:jc w:val="center"/>
            <w:rPr>
              <w:rFonts w:ascii="Times New Roman" w:hAnsi="Times New Roman" w:cs="Times New Roman"/>
              <w:b/>
              <w:i/>
              <w:sz w:val="18"/>
              <w:szCs w:val="18"/>
              <w:lang w:val="en-IE"/>
            </w:rPr>
          </w:pPr>
        </w:p>
      </w:tc>
      <w:tc>
        <w:tcPr>
          <w:tcW w:w="1766" w:type="pct"/>
        </w:tcPr>
        <w:p w14:paraId="1FEAB38C" w14:textId="77777777" w:rsidR="000424D4" w:rsidRDefault="000424D4" w:rsidP="000424D4">
          <w:pPr>
            <w:rPr>
              <w:rFonts w:ascii="Times New Roman" w:hAnsi="Times New Roman" w:cs="Times New Roman"/>
              <w:b/>
              <w:i/>
              <w:sz w:val="18"/>
              <w:szCs w:val="18"/>
              <w:lang w:val="en-IE"/>
            </w:rPr>
          </w:pPr>
        </w:p>
      </w:tc>
    </w:tr>
  </w:tbl>
  <w:p w14:paraId="7892A74A" w14:textId="4C448DDE" w:rsidR="000424D4" w:rsidRPr="000424D4" w:rsidRDefault="000424D4" w:rsidP="000424D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E4DB1" w14:textId="77777777" w:rsidR="00021BC0" w:rsidRDefault="00021BC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268AA"/>
    <w:multiLevelType w:val="hybridMultilevel"/>
    <w:tmpl w:val="54A0FC50"/>
    <w:lvl w:ilvl="0" w:tplc="10E2EFC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595493"/>
    <w:multiLevelType w:val="hybridMultilevel"/>
    <w:tmpl w:val="DADCA200"/>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9185A28"/>
    <w:multiLevelType w:val="hybridMultilevel"/>
    <w:tmpl w:val="19DEDDCC"/>
    <w:lvl w:ilvl="0" w:tplc="10E2EFC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D20A46"/>
    <w:multiLevelType w:val="hybridMultilevel"/>
    <w:tmpl w:val="8ED067F8"/>
    <w:lvl w:ilvl="0" w:tplc="10E2EFCE">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B683FD0"/>
    <w:multiLevelType w:val="hybridMultilevel"/>
    <w:tmpl w:val="759E99F4"/>
    <w:lvl w:ilvl="0" w:tplc="0809000F">
      <w:start w:val="1"/>
      <w:numFmt w:val="decimal"/>
      <w:lvlText w:val="%1."/>
      <w:lvlJc w:val="left"/>
      <w:pPr>
        <w:ind w:left="720" w:hanging="360"/>
      </w:pPr>
      <w:rPr>
        <w:rFonts w:hint="default"/>
      </w:rPr>
    </w:lvl>
    <w:lvl w:ilvl="1" w:tplc="08090019">
      <w:start w:val="1"/>
      <w:numFmt w:val="lowerLetter"/>
      <w:lvlText w:val="%2."/>
      <w:lvlJc w:val="left"/>
      <w:pPr>
        <w:ind w:left="1353"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93631EE"/>
    <w:multiLevelType w:val="hybridMultilevel"/>
    <w:tmpl w:val="667E698C"/>
    <w:lvl w:ilvl="0" w:tplc="4F6C429C">
      <w:start w:val="10"/>
      <w:numFmt w:val="bullet"/>
      <w:lvlText w:val="-"/>
      <w:lvlJc w:val="left"/>
      <w:pPr>
        <w:ind w:left="720" w:hanging="360"/>
      </w:pPr>
      <w:rPr>
        <w:rFonts w:ascii="Verdana" w:eastAsia="Times New Roman" w:hAnsi="Verdana" w:cs="Times New Roman" w:hint="default"/>
      </w:rPr>
    </w:lvl>
    <w:lvl w:ilvl="1" w:tplc="08090003">
      <w:start w:val="1"/>
      <w:numFmt w:val="bullet"/>
      <w:lvlText w:val="o"/>
      <w:lvlJc w:val="left"/>
      <w:pPr>
        <w:ind w:left="1440" w:hanging="360"/>
      </w:pPr>
      <w:rPr>
        <w:rFonts w:ascii="Courier New" w:hAnsi="Courier New" w:cs="Courier New" w:hint="default"/>
      </w:rPr>
    </w:lvl>
    <w:lvl w:ilvl="2" w:tplc="4F6C429C">
      <w:start w:val="10"/>
      <w:numFmt w:val="bullet"/>
      <w:lvlText w:val="-"/>
      <w:lvlJc w:val="left"/>
      <w:pPr>
        <w:ind w:left="2160" w:hanging="360"/>
      </w:pPr>
      <w:rPr>
        <w:rFonts w:ascii="Verdana" w:eastAsia="Times New Roman" w:hAnsi="Verdana"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E318A9"/>
    <w:rsid w:val="00021BC0"/>
    <w:rsid w:val="000424D4"/>
    <w:rsid w:val="000527BA"/>
    <w:rsid w:val="000810EE"/>
    <w:rsid w:val="000D0900"/>
    <w:rsid w:val="00104F4F"/>
    <w:rsid w:val="00286E31"/>
    <w:rsid w:val="002A51E4"/>
    <w:rsid w:val="002B4B0B"/>
    <w:rsid w:val="003421BF"/>
    <w:rsid w:val="003D6473"/>
    <w:rsid w:val="004B4DDA"/>
    <w:rsid w:val="00507DAA"/>
    <w:rsid w:val="00597E92"/>
    <w:rsid w:val="00603AB4"/>
    <w:rsid w:val="006157AC"/>
    <w:rsid w:val="00753EE1"/>
    <w:rsid w:val="007944B6"/>
    <w:rsid w:val="007C72B0"/>
    <w:rsid w:val="00975EDF"/>
    <w:rsid w:val="00995A6A"/>
    <w:rsid w:val="009E47FB"/>
    <w:rsid w:val="009F7BD9"/>
    <w:rsid w:val="00A94F79"/>
    <w:rsid w:val="00B3563A"/>
    <w:rsid w:val="00B36278"/>
    <w:rsid w:val="00BC3E81"/>
    <w:rsid w:val="00C454AC"/>
    <w:rsid w:val="00C9526E"/>
    <w:rsid w:val="00CB4C3B"/>
    <w:rsid w:val="00CF51FA"/>
    <w:rsid w:val="00D3471B"/>
    <w:rsid w:val="00DB5AAA"/>
    <w:rsid w:val="00E11644"/>
    <w:rsid w:val="00E30FD9"/>
    <w:rsid w:val="00E318A9"/>
    <w:rsid w:val="00EB00CE"/>
    <w:rsid w:val="00FD44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A3268F"/>
  <w15:chartTrackingRefBased/>
  <w15:docId w15:val="{68860ECA-EF5E-4352-8208-D805D4B16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aliases w:val="1st level - Bullet List Paragraph,Lettre d'introduction,Paragrafo elenco,Medium Grid 1 - Accent 21,EC,Colorful List Accent 1,Paragraphe de liste1,Table of contents numbered,Elenco num ARGEA,body,Odsek zoznamu2,Opsom 1,Normal bullet 2"/>
    <w:basedOn w:val="Normal"/>
    <w:link w:val="ListstyckeChar"/>
    <w:uiPriority w:val="34"/>
    <w:qFormat/>
    <w:rsid w:val="00E318A9"/>
    <w:pPr>
      <w:spacing w:before="200"/>
      <w:ind w:left="720"/>
      <w:contextualSpacing/>
    </w:pPr>
    <w:rPr>
      <w:rFonts w:eastAsiaTheme="minorEastAsia"/>
      <w:sz w:val="20"/>
      <w:szCs w:val="20"/>
      <w:lang w:eastAsia="en-GB"/>
    </w:rPr>
  </w:style>
  <w:style w:type="character" w:customStyle="1" w:styleId="ListstyckeChar">
    <w:name w:val="Liststycke Char"/>
    <w:aliases w:val="1st level - Bullet List Paragraph Char,Lettre d'introduction Char,Paragrafo elenco Char,Medium Grid 1 - Accent 21 Char,EC Char,Colorful List Accent 1 Char,Paragraphe de liste1 Char,Table of contents numbered Char,Elenco num ARGEA Char"/>
    <w:link w:val="Liststycke"/>
    <w:uiPriority w:val="34"/>
    <w:qFormat/>
    <w:rsid w:val="00E318A9"/>
    <w:rPr>
      <w:rFonts w:eastAsiaTheme="minorEastAsia"/>
      <w:sz w:val="20"/>
      <w:szCs w:val="20"/>
      <w:lang w:eastAsia="en-GB"/>
    </w:rPr>
  </w:style>
  <w:style w:type="paragraph" w:styleId="Fotnotstext">
    <w:name w:val="footnote text"/>
    <w:aliases w:val="a,stile 1,Footnote,Footnote1,Footnote2,Footnote3,Footnote4,Footnote5,Footnote6,Footnote7,Footnote8,Footnote9,Footnote10,Footnote11,Footnote21,Footnote31,Footnote41,Footnote51,Footnote61,Footnote71,Footnote81,Footnote91,Caratte,Char,Fußnote"/>
    <w:basedOn w:val="Normal"/>
    <w:link w:val="FotnotstextChar"/>
    <w:uiPriority w:val="99"/>
    <w:unhideWhenUsed/>
    <w:qFormat/>
    <w:rsid w:val="00FD4454"/>
    <w:pPr>
      <w:spacing w:after="0" w:line="240" w:lineRule="auto"/>
    </w:pPr>
    <w:rPr>
      <w:rFonts w:ascii="Times New Roman" w:hAnsi="Times New Roman"/>
      <w:sz w:val="20"/>
      <w:szCs w:val="20"/>
    </w:rPr>
  </w:style>
  <w:style w:type="character" w:customStyle="1" w:styleId="FotnotstextChar">
    <w:name w:val="Fotnotstext Char"/>
    <w:aliases w:val="a Char,stile 1 Char,Footnote Char,Footnote1 Char,Footnote2 Char,Footnote3 Char,Footnote4 Char,Footnote5 Char,Footnote6 Char,Footnote7 Char,Footnote8 Char,Footnote9 Char,Footnote10 Char,Footnote11 Char,Footnote21 Char,Footnote31 Char"/>
    <w:basedOn w:val="Standardstycketeckensnitt"/>
    <w:link w:val="Fotnotstext"/>
    <w:uiPriority w:val="99"/>
    <w:qFormat/>
    <w:rsid w:val="00FD4454"/>
    <w:rPr>
      <w:rFonts w:ascii="Times New Roman" w:hAnsi="Times New Roman"/>
      <w:sz w:val="20"/>
      <w:szCs w:val="20"/>
    </w:rPr>
  </w:style>
  <w:style w:type="character" w:styleId="Fotnotsreferens">
    <w:name w:val="footnote reference"/>
    <w:aliases w:val="Nota,Footnote symbol,Footnote number, Char1,Char1,Ref,de nota al pie"/>
    <w:basedOn w:val="Standardstycketeckensnitt"/>
    <w:uiPriority w:val="99"/>
    <w:unhideWhenUsed/>
    <w:rsid w:val="00FD4454"/>
    <w:rPr>
      <w:vertAlign w:val="superscript"/>
    </w:rPr>
  </w:style>
  <w:style w:type="table" w:styleId="Tabellrutnt">
    <w:name w:val="Table Grid"/>
    <w:basedOn w:val="Normaltabell"/>
    <w:uiPriority w:val="39"/>
    <w:rsid w:val="00FD44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B3563A"/>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B3563A"/>
    <w:rPr>
      <w:rFonts w:ascii="Segoe UI" w:hAnsi="Segoe UI" w:cs="Segoe UI"/>
      <w:sz w:val="18"/>
      <w:szCs w:val="18"/>
    </w:rPr>
  </w:style>
  <w:style w:type="character" w:styleId="Kommentarsreferens">
    <w:name w:val="annotation reference"/>
    <w:basedOn w:val="Standardstycketeckensnitt"/>
    <w:uiPriority w:val="99"/>
    <w:semiHidden/>
    <w:unhideWhenUsed/>
    <w:rsid w:val="00B3563A"/>
    <w:rPr>
      <w:sz w:val="16"/>
      <w:szCs w:val="16"/>
    </w:rPr>
  </w:style>
  <w:style w:type="paragraph" w:styleId="Kommentarer">
    <w:name w:val="annotation text"/>
    <w:basedOn w:val="Normal"/>
    <w:link w:val="KommentarerChar"/>
    <w:uiPriority w:val="99"/>
    <w:semiHidden/>
    <w:unhideWhenUsed/>
    <w:rsid w:val="00B3563A"/>
    <w:pPr>
      <w:spacing w:line="240" w:lineRule="auto"/>
    </w:pPr>
    <w:rPr>
      <w:sz w:val="20"/>
      <w:szCs w:val="20"/>
    </w:rPr>
  </w:style>
  <w:style w:type="character" w:customStyle="1" w:styleId="KommentarerChar">
    <w:name w:val="Kommentarer Char"/>
    <w:basedOn w:val="Standardstycketeckensnitt"/>
    <w:link w:val="Kommentarer"/>
    <w:uiPriority w:val="99"/>
    <w:semiHidden/>
    <w:rsid w:val="00B3563A"/>
    <w:rPr>
      <w:sz w:val="20"/>
      <w:szCs w:val="20"/>
    </w:rPr>
  </w:style>
  <w:style w:type="paragraph" w:styleId="Kommentarsmne">
    <w:name w:val="annotation subject"/>
    <w:basedOn w:val="Kommentarer"/>
    <w:next w:val="Kommentarer"/>
    <w:link w:val="KommentarsmneChar"/>
    <w:uiPriority w:val="99"/>
    <w:semiHidden/>
    <w:unhideWhenUsed/>
    <w:rsid w:val="00B3563A"/>
    <w:rPr>
      <w:b/>
      <w:bCs/>
    </w:rPr>
  </w:style>
  <w:style w:type="character" w:customStyle="1" w:styleId="KommentarsmneChar">
    <w:name w:val="Kommentarsämne Char"/>
    <w:basedOn w:val="KommentarerChar"/>
    <w:link w:val="Kommentarsmne"/>
    <w:uiPriority w:val="99"/>
    <w:semiHidden/>
    <w:rsid w:val="00B3563A"/>
    <w:rPr>
      <w:b/>
      <w:bCs/>
      <w:sz w:val="20"/>
      <w:szCs w:val="20"/>
    </w:rPr>
  </w:style>
  <w:style w:type="paragraph" w:styleId="Sidhuvud">
    <w:name w:val="header"/>
    <w:basedOn w:val="Normal"/>
    <w:link w:val="SidhuvudChar"/>
    <w:uiPriority w:val="99"/>
    <w:unhideWhenUsed/>
    <w:rsid w:val="000424D4"/>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0424D4"/>
  </w:style>
  <w:style w:type="paragraph" w:styleId="Sidfot">
    <w:name w:val="footer"/>
    <w:basedOn w:val="Normal"/>
    <w:link w:val="SidfotChar"/>
    <w:uiPriority w:val="99"/>
    <w:unhideWhenUsed/>
    <w:rsid w:val="000424D4"/>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0424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012984">
      <w:bodyDiv w:val="1"/>
      <w:marLeft w:val="0"/>
      <w:marRight w:val="0"/>
      <w:marTop w:val="0"/>
      <w:marBottom w:val="0"/>
      <w:divBdr>
        <w:top w:val="none" w:sz="0" w:space="0" w:color="auto"/>
        <w:left w:val="none" w:sz="0" w:space="0" w:color="auto"/>
        <w:bottom w:val="none" w:sz="0" w:space="0" w:color="auto"/>
        <w:right w:val="none" w:sz="0" w:space="0" w:color="auto"/>
      </w:divBdr>
    </w:div>
    <w:div w:id="133368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package" Target="embeddings/Microsoft_Excel_Worksheet.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A949A52E-3124-4537-B3F8-EF5FCA0A5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1016</Words>
  <Characters>5390</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Bruno (DEFIS)</dc:creator>
  <cp:keywords/>
  <dc:description/>
  <cp:lastModifiedBy>Bjärnebro, Linda LIBJA</cp:lastModifiedBy>
  <cp:revision>2</cp:revision>
  <dcterms:created xsi:type="dcterms:W3CDTF">2021-09-12T22:02:00Z</dcterms:created>
  <dcterms:modified xsi:type="dcterms:W3CDTF">2021-09-12T22:02:00Z</dcterms:modified>
</cp:coreProperties>
</file>