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09EA7" w14:textId="0E531BE4" w:rsidR="00D87B16" w:rsidRPr="006C0988" w:rsidRDefault="004934B2" w:rsidP="00E56E94">
      <w:pPr>
        <w:rPr>
          <w:rFonts w:ascii="Helvetica" w:hAnsi="Helvetica" w:cs="Helvetica"/>
          <w:b/>
          <w:u w:val="single"/>
        </w:rPr>
      </w:pPr>
      <w:bookmarkStart w:id="0" w:name="_GoBack"/>
      <w:bookmarkEnd w:id="0"/>
      <w:r w:rsidRPr="006C0988">
        <w:rPr>
          <w:rFonts w:ascii="Helvetica" w:hAnsi="Helvetica" w:cs="Helvetica"/>
          <w:b/>
          <w:u w:val="single"/>
        </w:rPr>
        <w:t>Miljökravsmodul</w:t>
      </w:r>
      <w:r w:rsidR="00817869" w:rsidRPr="006C0988">
        <w:rPr>
          <w:rFonts w:ascii="Helvetica" w:hAnsi="Helvetica" w:cs="Helvetica"/>
          <w:b/>
          <w:u w:val="single"/>
        </w:rPr>
        <w:t>:</w:t>
      </w:r>
      <w:r w:rsidR="003B15BE" w:rsidRPr="006C0988">
        <w:rPr>
          <w:rFonts w:ascii="Helvetica" w:hAnsi="Helvetica" w:cs="Helvetica"/>
          <w:b/>
          <w:u w:val="single"/>
        </w:rPr>
        <w:t xml:space="preserve"> </w:t>
      </w:r>
      <w:r w:rsidR="006D75E2" w:rsidRPr="006C0988">
        <w:rPr>
          <w:rFonts w:ascii="Helvetica" w:hAnsi="Helvetica" w:cs="Helvetica"/>
          <w:b/>
          <w:u w:val="single"/>
        </w:rPr>
        <w:t>Tryckerier</w:t>
      </w:r>
      <w:r w:rsidR="005F66D8">
        <w:rPr>
          <w:rFonts w:ascii="Helvetica" w:hAnsi="Helvetica" w:cs="Helvetica"/>
          <w:b/>
          <w:u w:val="single"/>
        </w:rPr>
        <w:t xml:space="preserve"> (Printing house)</w:t>
      </w:r>
      <w:r w:rsidR="00817869" w:rsidRPr="006C0988">
        <w:rPr>
          <w:rFonts w:ascii="Helvetica" w:hAnsi="Helvetica" w:cs="Helvetica"/>
          <w:b/>
          <w:u w:val="single"/>
        </w:rPr>
        <w:t xml:space="preserve"> </w:t>
      </w:r>
      <w:r w:rsidR="006C7294" w:rsidRPr="006C0988">
        <w:rPr>
          <w:rFonts w:ascii="Helvetica" w:hAnsi="Helvetica" w:cs="Helvetica"/>
          <w:b/>
          <w:u w:val="single"/>
        </w:rPr>
        <w:t>–</w:t>
      </w:r>
      <w:r w:rsidR="00817869" w:rsidRPr="006C0988">
        <w:rPr>
          <w:rFonts w:ascii="Helvetica" w:hAnsi="Helvetica" w:cs="Helvetica"/>
          <w:b/>
          <w:u w:val="single"/>
        </w:rPr>
        <w:t xml:space="preserve"> Anskaffning</w:t>
      </w:r>
    </w:p>
    <w:p w14:paraId="69145779" w14:textId="7F22C9B0" w:rsidR="004934B2" w:rsidRPr="006C0988" w:rsidRDefault="004934B2" w:rsidP="00465BBC">
      <w:pPr>
        <w:rPr>
          <w:rFonts w:ascii="Helvetica" w:hAnsi="Helvetica" w:cs="Helvetica"/>
          <w:u w:val="single"/>
        </w:rPr>
      </w:pPr>
    </w:p>
    <w:p w14:paraId="355AE4F1" w14:textId="77777777" w:rsidR="00E048EB" w:rsidRPr="006C0988" w:rsidRDefault="006615F5" w:rsidP="007B7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  <w:b/>
        </w:rPr>
      </w:pPr>
      <w:r w:rsidRPr="006C0988">
        <w:rPr>
          <w:rFonts w:ascii="Helvetica" w:hAnsi="Helvetica" w:cs="Helvetica"/>
          <w:b/>
        </w:rPr>
        <w:t>Information till kravställaren</w:t>
      </w:r>
    </w:p>
    <w:p w14:paraId="197F794E" w14:textId="1623CC97" w:rsidR="00064727" w:rsidRPr="006C0988" w:rsidRDefault="00E048EB" w:rsidP="007B7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  <w:b/>
          <w:color w:val="FF0000"/>
        </w:rPr>
      </w:pPr>
      <w:r w:rsidRPr="006C0988">
        <w:rPr>
          <w:rFonts w:ascii="Helvetica" w:hAnsi="Helvetica" w:cs="Helvetica"/>
        </w:rPr>
        <w:t xml:space="preserve">Kraven i denna miljökravsmodul kan ställas på </w:t>
      </w:r>
      <w:r w:rsidR="006D75E2" w:rsidRPr="006C0988">
        <w:rPr>
          <w:rFonts w:ascii="Helvetica" w:hAnsi="Helvetica" w:cs="Helvetica"/>
        </w:rPr>
        <w:t>tryckerier</w:t>
      </w:r>
      <w:r w:rsidR="007030EB" w:rsidRPr="006C0988">
        <w:rPr>
          <w:rFonts w:ascii="Helvetica" w:hAnsi="Helvetica" w:cs="Helvetica"/>
        </w:rPr>
        <w:t>.</w:t>
      </w:r>
      <w:r w:rsidRPr="006C0988">
        <w:rPr>
          <w:rFonts w:ascii="Helvetica" w:hAnsi="Helvetica" w:cs="Helvetica"/>
        </w:rPr>
        <w:t xml:space="preserve"> </w:t>
      </w:r>
      <w:r w:rsidR="002B3960" w:rsidRPr="006C0988">
        <w:rPr>
          <w:rFonts w:ascii="Helvetica" w:hAnsi="Helvetica" w:cs="Helvetica"/>
        </w:rPr>
        <w:t>V</w:t>
      </w:r>
      <w:r w:rsidRPr="006C0988">
        <w:rPr>
          <w:rFonts w:ascii="Helvetica" w:hAnsi="Helvetica" w:cs="Helvetica"/>
        </w:rPr>
        <w:t>id behov av stö</w:t>
      </w:r>
      <w:r w:rsidR="002B3960" w:rsidRPr="006C0988">
        <w:rPr>
          <w:rFonts w:ascii="Helvetica" w:hAnsi="Helvetica" w:cs="Helvetica"/>
        </w:rPr>
        <w:t>d</w:t>
      </w:r>
      <w:r w:rsidR="00827C78" w:rsidRPr="006C0988">
        <w:rPr>
          <w:rFonts w:ascii="Helvetica" w:hAnsi="Helvetica" w:cs="Helvetica"/>
        </w:rPr>
        <w:t xml:space="preserve"> </w:t>
      </w:r>
      <w:r w:rsidR="00EB0BCC" w:rsidRPr="006C0988">
        <w:rPr>
          <w:rFonts w:ascii="Helvetica" w:hAnsi="Helvetica" w:cs="Helvetica"/>
        </w:rPr>
        <w:t>kontakta</w:t>
      </w:r>
      <w:r w:rsidR="00576F29" w:rsidRPr="006C0988">
        <w:rPr>
          <w:rFonts w:ascii="Helvetica" w:hAnsi="Helvetica" w:cs="Helvetica"/>
        </w:rPr>
        <w:t xml:space="preserve"> </w:t>
      </w:r>
      <w:r w:rsidR="002B3960" w:rsidRPr="006C0988">
        <w:rPr>
          <w:rFonts w:ascii="Helvetica" w:hAnsi="Helvetica" w:cs="Helvetica"/>
        </w:rPr>
        <w:t>hallbarhet@fmv.se.</w:t>
      </w:r>
      <w:r w:rsidR="006615F5" w:rsidRPr="006C0988">
        <w:rPr>
          <w:rFonts w:ascii="Helvetica" w:hAnsi="Helvetica" w:cs="Helvetica"/>
          <w:color w:val="FF0000"/>
          <w:u w:val="single"/>
        </w:rPr>
        <w:br/>
      </w:r>
      <w:r w:rsidR="00064727" w:rsidRPr="006C0988">
        <w:rPr>
          <w:rFonts w:ascii="Helvetica" w:hAnsi="Helvetica" w:cs="Helvetica"/>
          <w:color w:val="FF0000"/>
          <w:u w:val="single"/>
        </w:rPr>
        <w:br/>
      </w:r>
      <w:r w:rsidR="00064727" w:rsidRPr="006C0988">
        <w:rPr>
          <w:rFonts w:ascii="Helvetica" w:hAnsi="Helvetica" w:cs="Helvetica"/>
        </w:rPr>
        <w:t xml:space="preserve">I </w:t>
      </w:r>
      <w:r w:rsidR="002B3960" w:rsidRPr="006C0988">
        <w:rPr>
          <w:rFonts w:ascii="Helvetica" w:hAnsi="Helvetica" w:cs="Helvetica"/>
        </w:rPr>
        <w:t xml:space="preserve">denna </w:t>
      </w:r>
      <w:r w:rsidR="00064727" w:rsidRPr="006C0988">
        <w:rPr>
          <w:rFonts w:ascii="Helvetica" w:hAnsi="Helvetica" w:cs="Helvetica"/>
        </w:rPr>
        <w:t>miljökravsmodul definieras vilken typ av krav som avses i vänster kolumn.</w:t>
      </w:r>
      <w:r w:rsidR="00445B8E" w:rsidRPr="006C0988">
        <w:rPr>
          <w:rFonts w:ascii="Helvetica" w:hAnsi="Helvetica" w:cs="Helvetica"/>
        </w:rPr>
        <w:t xml:space="preserve"> </w:t>
      </w:r>
      <w:r w:rsidR="00064727" w:rsidRPr="006C0988">
        <w:rPr>
          <w:rFonts w:ascii="Helvetica" w:hAnsi="Helvetica" w:cs="Helvetica"/>
        </w:rPr>
        <w:t>”L” markerar ett lagkrav inom området. ”M” markerar ett miljökrav (</w:t>
      </w:r>
      <w:r w:rsidR="009358AA" w:rsidRPr="006C0988">
        <w:rPr>
          <w:rFonts w:ascii="Helvetica" w:hAnsi="Helvetica" w:cs="Helvetica"/>
        </w:rPr>
        <w:t>innebär</w:t>
      </w:r>
      <w:r w:rsidR="00F315A5" w:rsidRPr="006C0988">
        <w:rPr>
          <w:rFonts w:ascii="Helvetica" w:hAnsi="Helvetica" w:cs="Helvetica"/>
        </w:rPr>
        <w:t xml:space="preserve"> högre</w:t>
      </w:r>
      <w:r w:rsidR="00064727" w:rsidRPr="006C0988">
        <w:rPr>
          <w:rFonts w:ascii="Helvetica" w:hAnsi="Helvetica" w:cs="Helvetica"/>
        </w:rPr>
        <w:t xml:space="preserve"> krav än lagstiftningen). </w:t>
      </w:r>
      <w:r w:rsidR="00064727" w:rsidRPr="006C0988">
        <w:rPr>
          <w:rFonts w:ascii="Helvetica" w:hAnsi="Helvetica" w:cs="Helvetica"/>
        </w:rPr>
        <w:br/>
        <w:t>I kravformuleringen anges ibland en kommentar (i rött) till kravställaren, som stöd för tillämpning av kravet. Den röda texten ska tas bort innan kravet används i upphandlingsdokumente</w:t>
      </w:r>
      <w:r w:rsidR="00445B8E" w:rsidRPr="006C0988">
        <w:rPr>
          <w:rFonts w:ascii="Helvetica" w:hAnsi="Helvetica" w:cs="Helvetica"/>
        </w:rPr>
        <w:t>n</w:t>
      </w:r>
      <w:r w:rsidR="00064727" w:rsidRPr="006C0988">
        <w:rPr>
          <w:rFonts w:ascii="Helvetica" w:hAnsi="Helvetica" w:cs="Helvetica"/>
        </w:rPr>
        <w:t xml:space="preserve">. </w:t>
      </w:r>
      <w:r w:rsidR="00064727" w:rsidRPr="006C0988">
        <w:rPr>
          <w:rFonts w:ascii="Helvetica" w:hAnsi="Helvetica" w:cs="Helvetica"/>
        </w:rPr>
        <w:br/>
      </w:r>
      <w:r w:rsidR="00064727" w:rsidRPr="006C0988">
        <w:rPr>
          <w:rFonts w:ascii="Helvetica" w:hAnsi="Helvetica" w:cs="Helvetica"/>
          <w:shd w:val="clear" w:color="auto" w:fill="FFFFFF" w:themeFill="background1"/>
        </w:rPr>
        <w:t>Krav mot grå bakgrund är sådana som omfattas av kraven i Försvarssektorns Kriteriedokument. Övriga krav täcks inte av Kriteriedokumentet alternativt är mer långtgående än kraven i Kriteriedokumentet.</w:t>
      </w:r>
      <w:r w:rsidR="00064727" w:rsidRPr="006C0988">
        <w:rPr>
          <w:rFonts w:ascii="Helvetica" w:hAnsi="Helvetica" w:cs="Helvetica"/>
          <w:shd w:val="clear" w:color="auto" w:fill="FFFFFF" w:themeFill="background1"/>
        </w:rPr>
        <w:br/>
      </w:r>
      <w:r w:rsidR="00064727" w:rsidRPr="006C0988">
        <w:rPr>
          <w:rFonts w:ascii="Helvetica" w:hAnsi="Helvetica" w:cs="Helvetica"/>
        </w:rPr>
        <w:br/>
      </w:r>
      <w:r w:rsidR="00EB0BCC" w:rsidRPr="006C0988">
        <w:rPr>
          <w:rFonts w:ascii="Helvetica" w:hAnsi="Helvetica" w:cs="Helvetica"/>
        </w:rPr>
        <w:t>Kravställaren kan ange modulens krav i den tekniska specifikationen (TS) / kravspecifikationen eller i verksamhetsåtagandespecifikationen (VÅS/SoW) / avtalsutkast.</w:t>
      </w:r>
      <w:r w:rsidR="00064727" w:rsidRPr="006C0988">
        <w:rPr>
          <w:rFonts w:ascii="Helvetica" w:hAnsi="Helvetica" w:cs="Helvetica"/>
        </w:rPr>
        <w:t xml:space="preserve"> Kravställaren </w:t>
      </w:r>
      <w:r w:rsidR="002B3960" w:rsidRPr="006C0988">
        <w:rPr>
          <w:rFonts w:ascii="Helvetica" w:hAnsi="Helvetica" w:cs="Helvetica"/>
        </w:rPr>
        <w:t xml:space="preserve">måste </w:t>
      </w:r>
      <w:r w:rsidR="00064727" w:rsidRPr="006C0988">
        <w:rPr>
          <w:rFonts w:ascii="Helvetica" w:hAnsi="Helvetica" w:cs="Helvetica"/>
        </w:rPr>
        <w:t xml:space="preserve">själv </w:t>
      </w:r>
      <w:r w:rsidR="002B3960" w:rsidRPr="006C0988">
        <w:rPr>
          <w:rFonts w:ascii="Helvetica" w:hAnsi="Helvetica" w:cs="Helvetica"/>
        </w:rPr>
        <w:t xml:space="preserve">göra </w:t>
      </w:r>
      <w:r w:rsidR="00064727" w:rsidRPr="006C0988">
        <w:rPr>
          <w:rFonts w:ascii="Helvetica" w:hAnsi="Helvetica" w:cs="Helvetica"/>
        </w:rPr>
        <w:t xml:space="preserve">bedömningen om var ett krav lämpligen ska placeras samt om det är relevant att ställa alla eller vissa av kraven utifrån upphandlingens art. </w:t>
      </w:r>
      <w:r w:rsidR="002B3960" w:rsidRPr="006C0988">
        <w:rPr>
          <w:rFonts w:ascii="Helvetica" w:hAnsi="Helvetica" w:cs="Helvetica"/>
        </w:rPr>
        <w:t>Miljökravs</w:t>
      </w:r>
      <w:r w:rsidR="00064727" w:rsidRPr="006C0988">
        <w:rPr>
          <w:rFonts w:ascii="Helvetica" w:hAnsi="Helvetica" w:cs="Helvetica"/>
        </w:rPr>
        <w:t>modulen ska endast ses som ett stöd i arbetet.</w:t>
      </w:r>
    </w:p>
    <w:p w14:paraId="592845BE" w14:textId="010C845F" w:rsidR="007B7045" w:rsidRPr="006C0988" w:rsidRDefault="007B7045" w:rsidP="007B7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</w:rPr>
      </w:pPr>
      <w:r w:rsidRPr="006C0988">
        <w:rPr>
          <w:rFonts w:ascii="Helvetica" w:hAnsi="Helvetica" w:cs="Helvetica"/>
        </w:rPr>
        <w:t xml:space="preserve">Obs! Direkt efter miljökravsmodulen följer </w:t>
      </w:r>
      <w:r w:rsidRPr="006C0988">
        <w:rPr>
          <w:rFonts w:ascii="Helvetica" w:hAnsi="Helvetica" w:cs="Helvetica"/>
          <w:u w:val="single"/>
        </w:rPr>
        <w:t>viktig information</w:t>
      </w:r>
      <w:r w:rsidRPr="006C0988">
        <w:rPr>
          <w:rFonts w:ascii="Helvetica" w:hAnsi="Helvetica" w:cs="Helvetica"/>
        </w:rPr>
        <w:t xml:space="preserve"> om miljöpåverkan, relevanta lagar, miljökrav inom området</w:t>
      </w:r>
      <w:r w:rsidR="007E1338" w:rsidRPr="006C0988">
        <w:rPr>
          <w:rFonts w:ascii="Helvetica" w:hAnsi="Helvetica" w:cs="Helvetica"/>
        </w:rPr>
        <w:t>.</w:t>
      </w:r>
      <w:r w:rsidRPr="006C0988">
        <w:rPr>
          <w:rFonts w:ascii="Helvetica" w:hAnsi="Helvetica" w:cs="Helvetica"/>
        </w:rPr>
        <w:t xml:space="preserve"> Läs denna information innan du använder kraven i modulen.</w:t>
      </w:r>
    </w:p>
    <w:p w14:paraId="009B40A6" w14:textId="487FB25C" w:rsidR="005313E9" w:rsidRPr="006C0988" w:rsidRDefault="005313E9">
      <w:pPr>
        <w:rPr>
          <w:rFonts w:ascii="Helvetica" w:hAnsi="Helvetica" w:cs="Helvetica"/>
        </w:rPr>
      </w:pPr>
      <w:r w:rsidRPr="006C0988">
        <w:rPr>
          <w:rFonts w:ascii="Helvetica" w:hAnsi="Helvetica" w:cs="Helvetica"/>
        </w:rPr>
        <w:br w:type="page"/>
      </w:r>
    </w:p>
    <w:p w14:paraId="65EA4877" w14:textId="77777777" w:rsidR="001D6C77" w:rsidRPr="006C0988" w:rsidRDefault="001D6C77" w:rsidP="00064727">
      <w:pPr>
        <w:rPr>
          <w:rFonts w:ascii="Helvetica" w:hAnsi="Helvetica" w:cs="Helvetica"/>
        </w:rPr>
      </w:pPr>
    </w:p>
    <w:tbl>
      <w:tblPr>
        <w:tblStyle w:val="Tabellrutnt"/>
        <w:tblW w:w="144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3"/>
        <w:gridCol w:w="1021"/>
        <w:gridCol w:w="9072"/>
        <w:gridCol w:w="3374"/>
      </w:tblGrid>
      <w:tr w:rsidR="006C7294" w:rsidRPr="006C0988" w14:paraId="2A72B949" w14:textId="77777777" w:rsidTr="005313E9">
        <w:trPr>
          <w:cantSplit/>
          <w:trHeight w:hRule="exact" w:val="860"/>
        </w:trPr>
        <w:tc>
          <w:tcPr>
            <w:tcW w:w="963" w:type="dxa"/>
            <w:shd w:val="clear" w:color="auto" w:fill="00B0F0"/>
          </w:tcPr>
          <w:p w14:paraId="4BC523A9" w14:textId="77777777" w:rsidR="006C7294" w:rsidRPr="006C0988" w:rsidRDefault="006C7294" w:rsidP="008E39B6">
            <w:pPr>
              <w:pStyle w:val="Liststycke"/>
              <w:ind w:left="0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  <w:r w:rsidRPr="006C0988"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  <w:t>Krav-typ</w:t>
            </w:r>
          </w:p>
        </w:tc>
        <w:tc>
          <w:tcPr>
            <w:tcW w:w="1021" w:type="dxa"/>
            <w:shd w:val="clear" w:color="auto" w:fill="00B0F0"/>
          </w:tcPr>
          <w:p w14:paraId="64F5E356" w14:textId="77777777" w:rsidR="006C7294" w:rsidRPr="006C0988" w:rsidRDefault="006C7294" w:rsidP="008E39B6">
            <w:pPr>
              <w:pStyle w:val="Liststycke"/>
              <w:ind w:left="0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00B0F0"/>
          </w:tcPr>
          <w:p w14:paraId="481F3C06" w14:textId="77777777" w:rsidR="006C7294" w:rsidRPr="006C0988" w:rsidRDefault="006C7294" w:rsidP="008E39B6">
            <w:pPr>
              <w:pStyle w:val="Liststycke"/>
              <w:ind w:left="0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  <w:r w:rsidRPr="006C0988"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  <w:t>Miljökrav</w:t>
            </w:r>
          </w:p>
          <w:p w14:paraId="714E8D97" w14:textId="77777777" w:rsidR="006C7294" w:rsidRPr="006C0988" w:rsidRDefault="006C7294" w:rsidP="008E39B6">
            <w:pPr>
              <w:pStyle w:val="Allmntstyckeformat"/>
              <w:spacing w:line="240" w:lineRule="auto"/>
              <w:ind w:left="57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  <w:u w:val="single"/>
              </w:rPr>
            </w:pPr>
          </w:p>
          <w:p w14:paraId="6D9ACAC5" w14:textId="77777777" w:rsidR="006C7294" w:rsidRPr="006C0988" w:rsidRDefault="006C7294" w:rsidP="008E39B6">
            <w:pPr>
              <w:pStyle w:val="Liststycke"/>
              <w:ind w:left="0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00B0F0"/>
          </w:tcPr>
          <w:p w14:paraId="6661DD94" w14:textId="77777777" w:rsidR="006C7294" w:rsidRPr="006C0988" w:rsidRDefault="006C7294" w:rsidP="008E39B6">
            <w:pPr>
              <w:pStyle w:val="Liststycke"/>
              <w:ind w:left="0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  <w:r w:rsidRPr="006C0988"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  <w:t>Text till svarsbilaga</w:t>
            </w:r>
          </w:p>
          <w:p w14:paraId="537E53E7" w14:textId="77777777" w:rsidR="006C7294" w:rsidRPr="006C0988" w:rsidRDefault="006C7294" w:rsidP="008E39B6">
            <w:pPr>
              <w:pStyle w:val="Liststycke"/>
              <w:ind w:left="0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3065964B" w14:textId="77777777" w:rsidR="006C7294" w:rsidRPr="006C0988" w:rsidRDefault="006C7294" w:rsidP="008E39B6">
            <w:pPr>
              <w:pStyle w:val="Liststycke"/>
              <w:ind w:left="0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444378C3" w14:textId="77777777" w:rsidR="006C7294" w:rsidRPr="006C0988" w:rsidRDefault="006C7294" w:rsidP="008E39B6">
            <w:pPr>
              <w:pStyle w:val="Liststycke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6B7CAF8C" w14:textId="77777777" w:rsidR="006C7294" w:rsidRPr="006C0988" w:rsidRDefault="006C7294" w:rsidP="008E39B6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29677E7A" w14:textId="77777777" w:rsidR="006C7294" w:rsidRPr="006C0988" w:rsidRDefault="006C7294" w:rsidP="008E39B6">
            <w:pPr>
              <w:pStyle w:val="Liststycke"/>
              <w:ind w:left="0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026BE877" w14:textId="77777777" w:rsidR="006C7294" w:rsidRPr="006C0988" w:rsidRDefault="006C7294" w:rsidP="008E39B6">
            <w:pPr>
              <w:pStyle w:val="Liststycke"/>
              <w:ind w:left="0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00C1BE0E" w14:textId="77777777" w:rsidR="006C7294" w:rsidRPr="006C0988" w:rsidRDefault="006C7294" w:rsidP="008E39B6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23A4C1A2" w14:textId="77777777" w:rsidR="006C7294" w:rsidRPr="006C0988" w:rsidRDefault="006C7294" w:rsidP="008E39B6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02A52437" w14:textId="77777777" w:rsidR="006C7294" w:rsidRPr="006C0988" w:rsidRDefault="006C7294" w:rsidP="008E39B6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146AF37A" w14:textId="77777777" w:rsidR="006C7294" w:rsidRPr="006C0988" w:rsidRDefault="006C7294" w:rsidP="008E39B6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660B4A37" w14:textId="77777777" w:rsidR="006C7294" w:rsidRPr="006C0988" w:rsidRDefault="006C7294" w:rsidP="008E39B6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5A2B07FB" w14:textId="77777777" w:rsidR="006C7294" w:rsidRPr="006C0988" w:rsidRDefault="006C7294" w:rsidP="008E39B6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3FDE0685" w14:textId="77777777" w:rsidR="006C7294" w:rsidRPr="006C0988" w:rsidRDefault="006C7294" w:rsidP="008E39B6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43ACEA18" w14:textId="77777777" w:rsidR="006C7294" w:rsidRPr="006C0988" w:rsidRDefault="006C7294" w:rsidP="008E39B6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5B9D6306" w14:textId="77777777" w:rsidR="006C7294" w:rsidRPr="006C0988" w:rsidRDefault="006C7294" w:rsidP="008E39B6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3FECC1E2" w14:textId="77777777" w:rsidR="006C7294" w:rsidRPr="006C0988" w:rsidRDefault="006C7294" w:rsidP="008E39B6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78D6D9BC" w14:textId="77777777" w:rsidR="006C7294" w:rsidRPr="006C0988" w:rsidRDefault="006C7294" w:rsidP="008E39B6">
            <w:pPr>
              <w:pStyle w:val="Liststycke"/>
              <w:ind w:left="732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656BEAF2" w14:textId="77777777" w:rsidR="006C7294" w:rsidRPr="006C0988" w:rsidRDefault="006C7294" w:rsidP="008E39B6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78212419" w14:textId="77777777" w:rsidR="006C7294" w:rsidRPr="006C0988" w:rsidRDefault="006C7294" w:rsidP="008E39B6">
            <w:pPr>
              <w:ind w:left="360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C7294" w:rsidRPr="006C0988" w14:paraId="7ED47B0C" w14:textId="77777777" w:rsidTr="005313E9">
        <w:trPr>
          <w:cantSplit/>
          <w:trHeight w:hRule="exact" w:val="567"/>
        </w:trPr>
        <w:tc>
          <w:tcPr>
            <w:tcW w:w="963" w:type="dxa"/>
            <w:shd w:val="clear" w:color="auto" w:fill="00B0F0"/>
          </w:tcPr>
          <w:p w14:paraId="0E3AF612" w14:textId="77777777" w:rsidR="006C7294" w:rsidRPr="006C0988" w:rsidRDefault="006C7294" w:rsidP="008E39B6">
            <w:pPr>
              <w:pStyle w:val="Liststycke"/>
              <w:ind w:left="0"/>
              <w:rPr>
                <w:rFonts w:ascii="Helvetica" w:hAnsi="Helvetica" w:cs="Helvetica"/>
                <w:color w:val="FFFFFF" w:themeColor="background1"/>
              </w:rPr>
            </w:pPr>
          </w:p>
        </w:tc>
        <w:tc>
          <w:tcPr>
            <w:tcW w:w="1021" w:type="dxa"/>
            <w:shd w:val="clear" w:color="auto" w:fill="00B0F0"/>
          </w:tcPr>
          <w:p w14:paraId="06FECE22" w14:textId="77777777" w:rsidR="006C7294" w:rsidRPr="006C0988" w:rsidRDefault="006C7294" w:rsidP="008E39B6">
            <w:pPr>
              <w:pStyle w:val="Liststycke"/>
              <w:ind w:left="0"/>
              <w:rPr>
                <w:rFonts w:ascii="Helvetica" w:hAnsi="Helvetica" w:cs="Helvetica"/>
                <w:color w:val="FFFFFF" w:themeColor="background1"/>
              </w:rPr>
            </w:pPr>
          </w:p>
        </w:tc>
        <w:tc>
          <w:tcPr>
            <w:tcW w:w="9072" w:type="dxa"/>
            <w:shd w:val="clear" w:color="auto" w:fill="00B0F0"/>
          </w:tcPr>
          <w:p w14:paraId="7836ADAA" w14:textId="77777777" w:rsidR="006C7294" w:rsidRPr="00941A7C" w:rsidRDefault="006C7294" w:rsidP="008E39B6">
            <w:pPr>
              <w:pStyle w:val="Liststycke"/>
              <w:ind w:left="0"/>
              <w:rPr>
                <w:rFonts w:ascii="Helvetica" w:hAnsi="Helvetica" w:cs="Helvetica"/>
                <w:bCs/>
                <w:color w:val="FFFFFF" w:themeColor="background1"/>
                <w:u w:val="single"/>
              </w:rPr>
            </w:pPr>
            <w:r w:rsidRPr="006C0988">
              <w:rPr>
                <w:rFonts w:ascii="Helvetica" w:hAnsi="Helvetica" w:cs="Helvetica"/>
                <w:b/>
                <w:color w:val="FFFFFF" w:themeColor="background1"/>
                <w:sz w:val="28"/>
              </w:rPr>
              <w:t>Krav i VÅ-spec/SoW alternativt utkast till kontrakt/avtal</w:t>
            </w:r>
          </w:p>
        </w:tc>
        <w:tc>
          <w:tcPr>
            <w:tcW w:w="3374" w:type="dxa"/>
            <w:shd w:val="clear" w:color="auto" w:fill="00B0F0"/>
          </w:tcPr>
          <w:p w14:paraId="64B13F41" w14:textId="77777777" w:rsidR="006C7294" w:rsidRPr="006C0988" w:rsidRDefault="006C7294" w:rsidP="008E39B6">
            <w:pPr>
              <w:pStyle w:val="Liststycke"/>
              <w:ind w:left="0"/>
              <w:rPr>
                <w:rFonts w:ascii="Helvetica" w:hAnsi="Helvetica" w:cs="Helvetica"/>
                <w:color w:val="FFFFFF" w:themeColor="background1"/>
                <w:u w:val="single"/>
              </w:rPr>
            </w:pPr>
          </w:p>
        </w:tc>
      </w:tr>
      <w:tr w:rsidR="006C7294" w:rsidRPr="006C0988" w14:paraId="440899A6" w14:textId="77777777" w:rsidTr="005313E9">
        <w:trPr>
          <w:cantSplit/>
          <w:trHeight w:hRule="exact" w:val="567"/>
        </w:trPr>
        <w:tc>
          <w:tcPr>
            <w:tcW w:w="963" w:type="dxa"/>
            <w:shd w:val="clear" w:color="auto" w:fill="7F7F7F" w:themeFill="text1" w:themeFillTint="80"/>
          </w:tcPr>
          <w:p w14:paraId="388184C7" w14:textId="77777777" w:rsidR="006C7294" w:rsidRPr="006C0988" w:rsidRDefault="006C7294" w:rsidP="008E39B6">
            <w:pPr>
              <w:pStyle w:val="Liststycke"/>
              <w:ind w:left="0"/>
              <w:rPr>
                <w:rFonts w:ascii="Helvetica" w:hAnsi="Helvetica" w:cs="Helvetica"/>
                <w:color w:val="FFFFFF" w:themeColor="background1"/>
              </w:rPr>
            </w:pPr>
          </w:p>
        </w:tc>
        <w:tc>
          <w:tcPr>
            <w:tcW w:w="1021" w:type="dxa"/>
            <w:shd w:val="clear" w:color="auto" w:fill="7F7F7F" w:themeFill="text1" w:themeFillTint="80"/>
          </w:tcPr>
          <w:p w14:paraId="5BCFA513" w14:textId="77777777" w:rsidR="006C7294" w:rsidRPr="006C0988" w:rsidRDefault="006C7294" w:rsidP="008E39B6">
            <w:pPr>
              <w:pStyle w:val="Liststycke"/>
              <w:ind w:left="0"/>
              <w:rPr>
                <w:rFonts w:ascii="Helvetica" w:hAnsi="Helvetica" w:cs="Helvetica"/>
                <w:color w:val="FFFFFF" w:themeColor="background1"/>
              </w:rPr>
            </w:pPr>
            <w:r w:rsidRPr="006C0988">
              <w:rPr>
                <w:rFonts w:ascii="Helvetica" w:hAnsi="Helvetica" w:cs="Helvetica"/>
                <w:color w:val="FFFFFF" w:themeColor="background1"/>
              </w:rPr>
              <w:t>1</w:t>
            </w:r>
          </w:p>
        </w:tc>
        <w:tc>
          <w:tcPr>
            <w:tcW w:w="9072" w:type="dxa"/>
            <w:shd w:val="clear" w:color="auto" w:fill="7F7F7F" w:themeFill="text1" w:themeFillTint="80"/>
          </w:tcPr>
          <w:p w14:paraId="47FCC17D" w14:textId="44E74B59" w:rsidR="006C7294" w:rsidRPr="006C0988" w:rsidRDefault="000539EF" w:rsidP="008E39B6">
            <w:pPr>
              <w:pStyle w:val="Liststycke"/>
              <w:ind w:left="0"/>
              <w:rPr>
                <w:rFonts w:ascii="Helvetica" w:hAnsi="Helvetica" w:cs="Helvetica"/>
                <w:color w:val="FFFFFF" w:themeColor="background1"/>
                <w:u w:val="single"/>
              </w:rPr>
            </w:pPr>
            <w:r w:rsidRPr="006C0988">
              <w:rPr>
                <w:rFonts w:ascii="Helvetica" w:hAnsi="Helvetica" w:cs="Helvetica"/>
                <w:bCs/>
                <w:color w:val="FFFFFF" w:themeColor="background1"/>
                <w:u w:val="single"/>
              </w:rPr>
              <w:t>Lagkrav</w:t>
            </w:r>
          </w:p>
        </w:tc>
        <w:tc>
          <w:tcPr>
            <w:tcW w:w="3374" w:type="dxa"/>
            <w:shd w:val="clear" w:color="auto" w:fill="7F7F7F" w:themeFill="text1" w:themeFillTint="80"/>
          </w:tcPr>
          <w:p w14:paraId="4697AE5A" w14:textId="77777777" w:rsidR="006C7294" w:rsidRPr="006C0988" w:rsidRDefault="006C7294" w:rsidP="008E39B6">
            <w:pPr>
              <w:pStyle w:val="Liststycke"/>
              <w:ind w:left="0"/>
              <w:rPr>
                <w:rFonts w:ascii="Helvetica" w:hAnsi="Helvetica" w:cs="Helvetica"/>
                <w:color w:val="FFFFFF" w:themeColor="background1"/>
                <w:u w:val="single"/>
              </w:rPr>
            </w:pPr>
          </w:p>
        </w:tc>
      </w:tr>
      <w:tr w:rsidR="000539EF" w:rsidRPr="006C0988" w14:paraId="2FEA6E85" w14:textId="77777777" w:rsidTr="005313E9">
        <w:trPr>
          <w:cantSplit/>
          <w:trHeight w:val="70"/>
        </w:trPr>
        <w:tc>
          <w:tcPr>
            <w:tcW w:w="963" w:type="dxa"/>
            <w:vMerge w:val="restart"/>
          </w:tcPr>
          <w:p w14:paraId="369E47BD" w14:textId="2EB9751F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L</w:t>
            </w:r>
          </w:p>
        </w:tc>
        <w:tc>
          <w:tcPr>
            <w:tcW w:w="1021" w:type="dxa"/>
          </w:tcPr>
          <w:p w14:paraId="702B62BD" w14:textId="77777777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1.1</w:t>
            </w:r>
          </w:p>
          <w:p w14:paraId="7132F0AE" w14:textId="1EF66B21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Svenska</w:t>
            </w:r>
          </w:p>
        </w:tc>
        <w:tc>
          <w:tcPr>
            <w:tcW w:w="9072" w:type="dxa"/>
          </w:tcPr>
          <w:p w14:paraId="256F4403" w14:textId="77777777" w:rsidR="005313E9" w:rsidRPr="006C0988" w:rsidRDefault="005313E9" w:rsidP="000539EF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10091FFF" w14:textId="50415FE9" w:rsidR="000539EF" w:rsidRPr="006C0988" w:rsidRDefault="000539EF" w:rsidP="000539EF">
            <w:pPr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Leverantören ska efterleva paragraf 49 till 52 i förordning 2013:2</w:t>
            </w:r>
            <w:r w:rsidR="00941A7C">
              <w:rPr>
                <w:rFonts w:ascii="Helvetica" w:hAnsi="Helvetica" w:cs="Helvetica"/>
                <w:sz w:val="20"/>
                <w:szCs w:val="20"/>
              </w:rPr>
              <w:t>5</w:t>
            </w:r>
            <w:r w:rsidRPr="006C0988">
              <w:rPr>
                <w:rFonts w:ascii="Helvetica" w:hAnsi="Helvetica" w:cs="Helvetica"/>
                <w:sz w:val="20"/>
                <w:szCs w:val="20"/>
              </w:rPr>
              <w:t>4 om användning av organiska lösningsmedel (SFS 2013:254).</w:t>
            </w:r>
          </w:p>
          <w:p w14:paraId="4A4826F1" w14:textId="7A46FA9C" w:rsidR="000539EF" w:rsidRPr="006C0988" w:rsidRDefault="000539EF" w:rsidP="000539E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74" w:type="dxa"/>
          </w:tcPr>
          <w:p w14:paraId="4D0ABC66" w14:textId="77777777" w:rsidR="000539EF" w:rsidRPr="006C0988" w:rsidRDefault="000539EF" w:rsidP="000539E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539EF" w:rsidRPr="008974C8" w14:paraId="0EC48C73" w14:textId="77777777" w:rsidTr="005313E9">
        <w:trPr>
          <w:cantSplit/>
          <w:trHeight w:val="70"/>
        </w:trPr>
        <w:tc>
          <w:tcPr>
            <w:tcW w:w="963" w:type="dxa"/>
            <w:vMerge/>
          </w:tcPr>
          <w:p w14:paraId="18FB3ED0" w14:textId="25226482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D8F8F04" w14:textId="4BF009D9" w:rsidR="005313E9" w:rsidRPr="006C0988" w:rsidRDefault="002871D3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1.1</w:t>
            </w:r>
          </w:p>
          <w:p w14:paraId="79A56C4E" w14:textId="078ED50A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English</w:t>
            </w:r>
          </w:p>
        </w:tc>
        <w:tc>
          <w:tcPr>
            <w:tcW w:w="9072" w:type="dxa"/>
          </w:tcPr>
          <w:p w14:paraId="2CE92721" w14:textId="77777777" w:rsidR="005313E9" w:rsidRPr="006C0988" w:rsidRDefault="005313E9" w:rsidP="000539EF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4793B7F7" w14:textId="77777777" w:rsidR="005313E9" w:rsidRPr="006C0988" w:rsidRDefault="000539EF" w:rsidP="000539EF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The supplier shall comply with paragraph 49 to 52 in Regulation 2013:234 on the use of organic solvents (SFS 2013:254). </w:t>
            </w:r>
          </w:p>
          <w:p w14:paraId="516D6332" w14:textId="19A77081" w:rsidR="005313E9" w:rsidRPr="006C0988" w:rsidRDefault="005313E9" w:rsidP="000539EF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</w:tc>
        <w:tc>
          <w:tcPr>
            <w:tcW w:w="3374" w:type="dxa"/>
          </w:tcPr>
          <w:p w14:paraId="1A858178" w14:textId="34FBF605" w:rsidR="005313E9" w:rsidRPr="006C0988" w:rsidRDefault="005313E9" w:rsidP="000539EF">
            <w:pPr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</w:p>
        </w:tc>
      </w:tr>
      <w:tr w:rsidR="000539EF" w:rsidRPr="008974C8" w14:paraId="106A2834" w14:textId="77777777" w:rsidTr="005313E9">
        <w:trPr>
          <w:cantSplit/>
          <w:trHeight w:val="415"/>
        </w:trPr>
        <w:tc>
          <w:tcPr>
            <w:tcW w:w="963" w:type="dxa"/>
            <w:shd w:val="clear" w:color="auto" w:fill="808080" w:themeFill="background1" w:themeFillShade="80"/>
          </w:tcPr>
          <w:p w14:paraId="254CBF91" w14:textId="77777777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shd w:val="clear" w:color="auto" w:fill="808080" w:themeFill="background1" w:themeFillShade="80"/>
          </w:tcPr>
          <w:p w14:paraId="0C5DE277" w14:textId="77777777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color w:val="FFFFFF" w:themeColor="background1"/>
                <w:sz w:val="22"/>
                <w:szCs w:val="22"/>
              </w:rPr>
            </w:pPr>
            <w:r w:rsidRPr="006C0988">
              <w:rPr>
                <w:rFonts w:ascii="Helvetica" w:hAnsi="Helvetica" w:cs="Helvetica"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9072" w:type="dxa"/>
            <w:shd w:val="clear" w:color="auto" w:fill="808080" w:themeFill="background1" w:themeFillShade="80"/>
          </w:tcPr>
          <w:p w14:paraId="08C598F8" w14:textId="77777777" w:rsidR="000539EF" w:rsidRPr="006C0988" w:rsidRDefault="000539EF" w:rsidP="000539EF">
            <w:pPr>
              <w:rPr>
                <w:rFonts w:ascii="Helvetica" w:hAnsi="Helvetica" w:cs="Helvetica"/>
                <w:bCs/>
                <w:color w:val="FFFFFF" w:themeColor="background1"/>
                <w:u w:val="single"/>
                <w:lang w:val="en-GB"/>
              </w:rPr>
            </w:pPr>
            <w:r w:rsidRPr="006C0988">
              <w:rPr>
                <w:rFonts w:ascii="Helvetica" w:hAnsi="Helvetica" w:cs="Helvetica"/>
                <w:bCs/>
                <w:color w:val="FFFFFF" w:themeColor="background1"/>
                <w:u w:val="single"/>
                <w:lang w:val="en-GB"/>
              </w:rPr>
              <w:t xml:space="preserve">Environmental Hazards of used chemicals </w:t>
            </w:r>
          </w:p>
        </w:tc>
        <w:tc>
          <w:tcPr>
            <w:tcW w:w="3374" w:type="dxa"/>
            <w:shd w:val="clear" w:color="auto" w:fill="808080" w:themeFill="background1" w:themeFillShade="80"/>
          </w:tcPr>
          <w:p w14:paraId="1F8A1C3E" w14:textId="77777777" w:rsidR="000539EF" w:rsidRPr="006C0988" w:rsidRDefault="000539EF" w:rsidP="000539EF">
            <w:pPr>
              <w:rPr>
                <w:rFonts w:ascii="Helvetica" w:hAnsi="Helvetica" w:cs="Helvetica"/>
                <w:color w:val="FFFFFF" w:themeColor="background1"/>
                <w:lang w:val="en-GB"/>
              </w:rPr>
            </w:pPr>
          </w:p>
        </w:tc>
      </w:tr>
      <w:tr w:rsidR="000539EF" w:rsidRPr="006C0988" w14:paraId="3DC490FE" w14:textId="77777777" w:rsidTr="005313E9">
        <w:trPr>
          <w:cantSplit/>
          <w:trHeight w:val="70"/>
        </w:trPr>
        <w:tc>
          <w:tcPr>
            <w:tcW w:w="963" w:type="dxa"/>
            <w:vMerge w:val="restart"/>
          </w:tcPr>
          <w:p w14:paraId="585B9C3E" w14:textId="31FEFC84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color w:val="auto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color w:val="auto"/>
                <w:sz w:val="20"/>
                <w:szCs w:val="20"/>
              </w:rPr>
              <w:t>M</w:t>
            </w:r>
          </w:p>
        </w:tc>
        <w:tc>
          <w:tcPr>
            <w:tcW w:w="1021" w:type="dxa"/>
          </w:tcPr>
          <w:p w14:paraId="6A391BAB" w14:textId="77777777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color w:val="auto"/>
                <w:sz w:val="20"/>
                <w:szCs w:val="20"/>
              </w:rPr>
              <w:t>2.1</w:t>
            </w:r>
          </w:p>
          <w:p w14:paraId="4D85DA8D" w14:textId="48EA5CE9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color w:val="auto"/>
                <w:sz w:val="20"/>
                <w:szCs w:val="20"/>
              </w:rPr>
              <w:t>Svenska</w:t>
            </w:r>
          </w:p>
        </w:tc>
        <w:tc>
          <w:tcPr>
            <w:tcW w:w="9072" w:type="dxa"/>
          </w:tcPr>
          <w:p w14:paraId="7A0D0FA1" w14:textId="77777777" w:rsidR="000539EF" w:rsidRPr="006C0988" w:rsidRDefault="000539EF" w:rsidP="000539EF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Kemiska ämnen eller föreningar som används i tjänsten</w:t>
            </w: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 xml:space="preserve"> ska </w:t>
            </w:r>
            <w:r w:rsidRPr="006C0988">
              <w:rPr>
                <w:rFonts w:ascii="Helvetica" w:hAnsi="Helvetica" w:cs="Helvetica"/>
                <w:sz w:val="20"/>
                <w:szCs w:val="20"/>
              </w:rPr>
              <w:t>inte vara klassificerade, varken i bindande EU-gemensam klassificering eller vid självklassificering, med nedanstående faroangivelser enligt CLP-förordningen (förordning (EG) nr 1272/2008).</w:t>
            </w:r>
          </w:p>
          <w:p w14:paraId="621D9C28" w14:textId="77777777" w:rsidR="000539EF" w:rsidRPr="006C0988" w:rsidRDefault="000539EF" w:rsidP="000539EF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>Farlig för vattenmiljön, akut 1: H400</w:t>
            </w:r>
          </w:p>
          <w:p w14:paraId="24FC905C" w14:textId="77777777" w:rsidR="000539EF" w:rsidRPr="006C0988" w:rsidRDefault="000539EF" w:rsidP="000539EF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>Farlig för vattenmiljö, kronisk: H410, H411, H412</w:t>
            </w:r>
          </w:p>
          <w:p w14:paraId="083AED7F" w14:textId="77777777" w:rsidR="000539EF" w:rsidRPr="006C0988" w:rsidRDefault="000539EF" w:rsidP="000539EF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>Farlig för ozonskiktet: H420</w:t>
            </w:r>
          </w:p>
          <w:p w14:paraId="57B5CCF8" w14:textId="77777777" w:rsidR="000539EF" w:rsidRPr="006C0988" w:rsidRDefault="000539EF" w:rsidP="000539EF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 xml:space="preserve">Undantag: </w:t>
            </w:r>
          </w:p>
          <w:p w14:paraId="748529E5" w14:textId="77777777" w:rsidR="000539EF" w:rsidRPr="006C0988" w:rsidRDefault="000539EF" w:rsidP="000539EF">
            <w:pPr>
              <w:pStyle w:val="Liststyck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Kemikalier till film- och tryckformsframställning kan vara klassificerade med H412.</w:t>
            </w:r>
          </w:p>
          <w:p w14:paraId="497F647A" w14:textId="77777777" w:rsidR="000539EF" w:rsidRPr="006C0988" w:rsidRDefault="000539EF" w:rsidP="000539EF">
            <w:pPr>
              <w:pStyle w:val="Liststyck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 xml:space="preserve">Om förbrukningen av en kemisk produkt understiger 0,1 vikt-% per ton vara är den kemiska produkten undantagen kravet. </w:t>
            </w:r>
          </w:p>
          <w:p w14:paraId="231E3FDF" w14:textId="13DABC88" w:rsidR="000539EF" w:rsidRPr="006C0988" w:rsidRDefault="000539EF" w:rsidP="000539EF">
            <w:pPr>
              <w:pStyle w:val="Liststycke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74" w:type="dxa"/>
          </w:tcPr>
          <w:p w14:paraId="66394A40" w14:textId="77777777" w:rsidR="000539EF" w:rsidRPr="006C0988" w:rsidRDefault="000539EF" w:rsidP="000539EF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</w:pPr>
          </w:p>
          <w:p w14:paraId="3EE278DA" w14:textId="77777777" w:rsidR="000539EF" w:rsidRPr="006C0988" w:rsidRDefault="000539EF" w:rsidP="000539EF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</w:pPr>
            <w:r w:rsidRPr="006C0988"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  <w:t xml:space="preserve">Styrkande av krav: </w:t>
            </w:r>
          </w:p>
          <w:p w14:paraId="114329DA" w14:textId="77777777" w:rsidR="000539EF" w:rsidRPr="006C0988" w:rsidRDefault="000539EF" w:rsidP="000539EF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</w:pPr>
            <w:r w:rsidRPr="006C0988"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  <w:t>Exempel är</w:t>
            </w:r>
          </w:p>
          <w:p w14:paraId="58A93DD3" w14:textId="77777777" w:rsidR="000539EF" w:rsidRPr="006C0988" w:rsidRDefault="000539EF" w:rsidP="000539EF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000000"/>
                <w:sz w:val="20"/>
                <w:szCs w:val="20"/>
              </w:rPr>
              <w:t>Svanenlicens enligt tryckerier, trycksaker, kuvert och andra förädlade pappersprodukter version 5.12 eller senare.</w:t>
            </w:r>
          </w:p>
          <w:p w14:paraId="6FB5B93E" w14:textId="23DD7E39" w:rsidR="000539EF" w:rsidRPr="006C0988" w:rsidRDefault="000539EF" w:rsidP="000539EF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6C0988">
              <w:rPr>
                <w:rFonts w:ascii="Helvetica" w:eastAsia="Times New Roman" w:hAnsi="Helvetica" w:cs="Helvetica"/>
                <w:i/>
                <w:sz w:val="20"/>
                <w:szCs w:val="20"/>
              </w:rPr>
              <w:t>Produkternas säkerhetsdatablad.</w:t>
            </w:r>
          </w:p>
          <w:p w14:paraId="03400336" w14:textId="77777777" w:rsidR="000539EF" w:rsidRPr="006C0988" w:rsidRDefault="000539EF" w:rsidP="000539EF">
            <w:pPr>
              <w:pStyle w:val="Liststycke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  <w:p w14:paraId="5A851006" w14:textId="29906773" w:rsidR="000539EF" w:rsidRPr="006C0988" w:rsidRDefault="000539EF" w:rsidP="000539EF">
            <w:pPr>
              <w:rPr>
                <w:rStyle w:val="Rubrik1Char"/>
                <w:rFonts w:ascii="Helvetica" w:hAnsi="Helvetica" w:cs="Helvetica"/>
                <w:color w:val="auto"/>
                <w:sz w:val="20"/>
                <w:szCs w:val="20"/>
              </w:rPr>
            </w:pPr>
            <w:r w:rsidRPr="00941A7C">
              <w:rPr>
                <w:rFonts w:ascii="Helvetica" w:hAnsi="Helvetica" w:cs="Helvetica"/>
                <w:sz w:val="20"/>
                <w:szCs w:val="20"/>
              </w:rPr>
              <w:t>Det är anbudsgivarens skyldighet att kontrollera att dokumentationen verkligen är ett verifikat för kravet.</w:t>
            </w:r>
          </w:p>
        </w:tc>
      </w:tr>
      <w:tr w:rsidR="000539EF" w:rsidRPr="008974C8" w14:paraId="5AD14A92" w14:textId="77777777" w:rsidTr="005313E9">
        <w:trPr>
          <w:cantSplit/>
          <w:trHeight w:val="70"/>
        </w:trPr>
        <w:tc>
          <w:tcPr>
            <w:tcW w:w="963" w:type="dxa"/>
            <w:vMerge/>
          </w:tcPr>
          <w:p w14:paraId="19979980" w14:textId="3A666EC2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C7172BB" w14:textId="7C09E362" w:rsidR="005313E9" w:rsidRPr="006C0988" w:rsidRDefault="002871D3" w:rsidP="000539EF">
            <w:pPr>
              <w:pStyle w:val="Allmntstyckeformat"/>
              <w:spacing w:line="240" w:lineRule="auto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color w:val="auto"/>
                <w:sz w:val="20"/>
                <w:szCs w:val="20"/>
              </w:rPr>
              <w:t>2.1</w:t>
            </w:r>
          </w:p>
          <w:p w14:paraId="5ED267D7" w14:textId="090553ED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color w:val="auto"/>
                <w:sz w:val="20"/>
                <w:szCs w:val="20"/>
              </w:rPr>
              <w:t>English</w:t>
            </w:r>
          </w:p>
        </w:tc>
        <w:tc>
          <w:tcPr>
            <w:tcW w:w="9072" w:type="dxa"/>
          </w:tcPr>
          <w:p w14:paraId="48E69140" w14:textId="77777777" w:rsidR="000539EF" w:rsidRPr="006C0988" w:rsidRDefault="000539EF" w:rsidP="000539EF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>Chemical substances/compounds used professionally shall</w:t>
            </w:r>
            <w:r w:rsidRPr="006C0988">
              <w:rPr>
                <w:rFonts w:ascii="Helvetica" w:hAnsi="Helvetica" w:cs="Helvetica"/>
                <w:b/>
                <w:sz w:val="20"/>
                <w:szCs w:val="20"/>
                <w:lang w:val="en-GB"/>
              </w:rPr>
              <w:t xml:space="preserve"> </w:t>
            </w: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>not be classified, neither in binding harmonised classification nor in self-classification, with the following hazard statements under the CLP Regulation (Regulation (EC) no 1272/2008):</w:t>
            </w:r>
          </w:p>
          <w:p w14:paraId="505F1E8A" w14:textId="77777777" w:rsidR="000539EF" w:rsidRPr="006C0988" w:rsidRDefault="000539EF" w:rsidP="000539EF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b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  <w:lang w:val="en-GB"/>
              </w:rPr>
              <w:t>Acute aquatic hazard: H400</w:t>
            </w:r>
          </w:p>
          <w:p w14:paraId="6C236940" w14:textId="77777777" w:rsidR="000539EF" w:rsidRPr="006C0988" w:rsidRDefault="000539EF" w:rsidP="000539EF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  <w:lang w:val="en-GB"/>
              </w:rPr>
              <w:t>Long-term aquatic hazard: H410, H411, H412</w:t>
            </w:r>
          </w:p>
          <w:p w14:paraId="2589A347" w14:textId="77777777" w:rsidR="000539EF" w:rsidRPr="006C0988" w:rsidRDefault="000539EF" w:rsidP="000539EF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b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  <w:lang w:val="en-GB"/>
              </w:rPr>
              <w:t>Hazardous to the ozone layer: H420</w:t>
            </w:r>
          </w:p>
          <w:p w14:paraId="2C49AB58" w14:textId="77777777" w:rsidR="000539EF" w:rsidRPr="006C0988" w:rsidRDefault="000539EF" w:rsidP="000539EF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  <w:lang w:val="en-GB"/>
              </w:rPr>
              <w:t>Exemption</w:t>
            </w: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: </w:t>
            </w:r>
          </w:p>
          <w:p w14:paraId="213F0C90" w14:textId="77777777" w:rsidR="000539EF" w:rsidRPr="006C0988" w:rsidRDefault="000539EF" w:rsidP="000539EF">
            <w:pPr>
              <w:pStyle w:val="Liststyck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Chemicals used for production of film- and print </w:t>
            </w: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>molds/casts</w:t>
            </w:r>
            <w:r w:rsidRPr="006C0988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can be classified with H412. </w:t>
            </w:r>
          </w:p>
          <w:p w14:paraId="5EF1034C" w14:textId="589C92A3" w:rsidR="000539EF" w:rsidRPr="006C0988" w:rsidRDefault="000539EF" w:rsidP="000539EF">
            <w:pPr>
              <w:pStyle w:val="Liststyck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If the consumption of a chemical is below 0.1 wt.-% per tonne of product the chemical is exempted from the requirement. </w:t>
            </w:r>
          </w:p>
          <w:p w14:paraId="69FA44C9" w14:textId="1BEE1B23" w:rsidR="000539EF" w:rsidRPr="006C0988" w:rsidRDefault="000539EF" w:rsidP="000539EF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374" w:type="dxa"/>
          </w:tcPr>
          <w:p w14:paraId="412DB746" w14:textId="77777777" w:rsidR="000539EF" w:rsidRPr="006C0988" w:rsidRDefault="000539EF" w:rsidP="000539EF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US"/>
              </w:rPr>
            </w:pPr>
          </w:p>
          <w:p w14:paraId="11DCD39F" w14:textId="77777777" w:rsidR="000539EF" w:rsidRPr="006C0988" w:rsidRDefault="000539EF" w:rsidP="000539EF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US"/>
              </w:rPr>
            </w:pPr>
            <w:r w:rsidRPr="006C0988"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US"/>
              </w:rPr>
              <w:t xml:space="preserve">Verification of fulfilment: </w:t>
            </w:r>
          </w:p>
          <w:p w14:paraId="5FAF3069" w14:textId="77777777" w:rsidR="000539EF" w:rsidRPr="006C0988" w:rsidRDefault="000539EF" w:rsidP="000539EF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GB"/>
              </w:rPr>
            </w:pPr>
            <w:r w:rsidRPr="006C0988"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GB"/>
              </w:rPr>
              <w:t>During follow-ups of the requirement the following verification documents may be used:</w:t>
            </w:r>
          </w:p>
          <w:p w14:paraId="5EE10814" w14:textId="77777777" w:rsidR="000539EF" w:rsidRPr="006C0988" w:rsidRDefault="000539EF" w:rsidP="000539EF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i/>
                <w:color w:val="000000"/>
                <w:sz w:val="20"/>
                <w:szCs w:val="20"/>
                <w:lang w:val="en-GB"/>
              </w:rPr>
              <w:t xml:space="preserve">Nordic eco label license for Printing Companies, Printed Matters, Envelopes and other Converted Paper Products version 5.0 or later. </w:t>
            </w:r>
          </w:p>
          <w:p w14:paraId="79FFE298" w14:textId="77777777" w:rsidR="000539EF" w:rsidRPr="006C0988" w:rsidRDefault="000539EF" w:rsidP="000539EF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  <w:t xml:space="preserve">The products’ safety data sheets. </w:t>
            </w:r>
          </w:p>
          <w:p w14:paraId="68A4E0AB" w14:textId="77777777" w:rsidR="000539EF" w:rsidRPr="006C0988" w:rsidRDefault="000539EF" w:rsidP="000539EF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</w:p>
          <w:p w14:paraId="184BFF47" w14:textId="77777777" w:rsidR="000539EF" w:rsidRPr="006C0988" w:rsidRDefault="000539EF" w:rsidP="000539EF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The tenderer is required to ensure that the supporting documents really do verify the fulfilment of the requirement. </w:t>
            </w:r>
          </w:p>
          <w:p w14:paraId="368D03A3" w14:textId="77777777" w:rsidR="000539EF" w:rsidRPr="006C0988" w:rsidRDefault="000539EF" w:rsidP="000539EF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</w:tc>
      </w:tr>
      <w:tr w:rsidR="000539EF" w:rsidRPr="006C0988" w14:paraId="330E113E" w14:textId="77777777" w:rsidTr="005313E9">
        <w:trPr>
          <w:cantSplit/>
          <w:trHeight w:val="70"/>
        </w:trPr>
        <w:tc>
          <w:tcPr>
            <w:tcW w:w="963" w:type="dxa"/>
            <w:vMerge/>
          </w:tcPr>
          <w:p w14:paraId="3BB05B6B" w14:textId="77777777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021" w:type="dxa"/>
          </w:tcPr>
          <w:p w14:paraId="60D1F7F8" w14:textId="77777777" w:rsidR="005313E9" w:rsidRPr="006C0988" w:rsidRDefault="005313E9" w:rsidP="000539EF">
            <w:pPr>
              <w:pStyle w:val="Allmntstyckeformat"/>
              <w:spacing w:line="240" w:lineRule="auto"/>
              <w:rPr>
                <w:rFonts w:ascii="Helvetica" w:hAnsi="Helvetica" w:cs="Helvetica"/>
                <w:color w:val="auto"/>
                <w:sz w:val="20"/>
                <w:szCs w:val="20"/>
                <w:lang w:val="en-US"/>
              </w:rPr>
            </w:pPr>
          </w:p>
          <w:p w14:paraId="77AFEAD0" w14:textId="14A03305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color w:val="auto"/>
                <w:sz w:val="20"/>
                <w:szCs w:val="20"/>
              </w:rPr>
              <w:t>Hjälptext</w:t>
            </w:r>
          </w:p>
        </w:tc>
        <w:tc>
          <w:tcPr>
            <w:tcW w:w="9072" w:type="dxa"/>
          </w:tcPr>
          <w:p w14:paraId="3C5499E1" w14:textId="77777777" w:rsidR="005313E9" w:rsidRPr="006C0988" w:rsidRDefault="005313E9" w:rsidP="005313E9">
            <w:pPr>
              <w:autoSpaceDE w:val="0"/>
              <w:autoSpaceDN w:val="0"/>
              <w:adjustRightInd w:val="0"/>
              <w:spacing w:line="259" w:lineRule="auto"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</w:p>
          <w:p w14:paraId="2340CC88" w14:textId="174B3C4A" w:rsidR="000539EF" w:rsidRPr="006C0988" w:rsidRDefault="000539EF" w:rsidP="005313E9">
            <w:pPr>
              <w:autoSpaceDE w:val="0"/>
              <w:autoSpaceDN w:val="0"/>
              <w:adjustRightInd w:val="0"/>
              <w:spacing w:line="259" w:lineRule="auto"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Till kravställare (röd text tas bort): Upphovsman för detta krav är: ”Nordisk miljömärkning”, vilket ska nämnas vid publicering av kravet. Detta krav ska i</w:t>
            </w:r>
            <w:r w:rsidRPr="00941A7C">
              <w:rPr>
                <w:rFonts w:ascii="Helvetica" w:hAnsi="Helvetica" w:cs="Helvetica"/>
                <w:i/>
                <w:color w:val="FF0000"/>
                <w:sz w:val="20"/>
                <w:szCs w:val="20"/>
                <w:u w:val="single"/>
              </w:rPr>
              <w:t>nte</w:t>
            </w:r>
            <w:r w:rsidRPr="006C098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 ställas i upphandlingar för:</w:t>
            </w:r>
          </w:p>
          <w:p w14:paraId="07F34F3B" w14:textId="77777777" w:rsidR="000539EF" w:rsidRPr="006C0988" w:rsidRDefault="000539EF" w:rsidP="000539E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Tryckfärg, lack, toner och bläck som härdas genom bestrålning (t.ex. UV-färg, UV-toner, UV-bläck och UV-lack) samt algborttagningsmedel. </w:t>
            </w:r>
          </w:p>
          <w:p w14:paraId="0D9B7D1F" w14:textId="77777777" w:rsidR="000539EF" w:rsidRPr="006C0988" w:rsidRDefault="000539EF" w:rsidP="000539E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Bläck </w:t>
            </w:r>
          </w:p>
          <w:p w14:paraId="32D030B0" w14:textId="7B808C83" w:rsidR="000539EF" w:rsidRPr="006C0988" w:rsidRDefault="000539EF" w:rsidP="000539EF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</w:p>
        </w:tc>
        <w:tc>
          <w:tcPr>
            <w:tcW w:w="3374" w:type="dxa"/>
          </w:tcPr>
          <w:p w14:paraId="77E8A4FA" w14:textId="77777777" w:rsidR="000539EF" w:rsidRPr="006C0988" w:rsidRDefault="000539EF" w:rsidP="000539EF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US"/>
              </w:rPr>
            </w:pPr>
          </w:p>
        </w:tc>
      </w:tr>
      <w:tr w:rsidR="000539EF" w:rsidRPr="006C0988" w14:paraId="25EA5C4C" w14:textId="77777777" w:rsidTr="005313E9">
        <w:trPr>
          <w:cantSplit/>
          <w:trHeight w:val="612"/>
        </w:trPr>
        <w:tc>
          <w:tcPr>
            <w:tcW w:w="963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2A26B262" w14:textId="77777777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2996304C" w14:textId="77777777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color w:val="FFFFFF" w:themeColor="background1"/>
                <w:sz w:val="22"/>
                <w:szCs w:val="22"/>
                <w:lang w:val="en-GB"/>
              </w:rPr>
            </w:pPr>
            <w:r w:rsidRPr="00941A7C">
              <w:rPr>
                <w:rFonts w:ascii="Helvetica" w:hAnsi="Helvetica" w:cs="Helvetica"/>
                <w:color w:val="FFFFFF" w:themeColor="background1"/>
                <w:sz w:val="22"/>
                <w:szCs w:val="22"/>
                <w:lang w:val="en-GB"/>
              </w:rPr>
              <w:t>3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01C78D29" w14:textId="39EAAC8F" w:rsidR="000539EF" w:rsidRPr="006C0988" w:rsidRDefault="000539EF" w:rsidP="000539EF">
            <w:pPr>
              <w:rPr>
                <w:rFonts w:ascii="Helvetica" w:hAnsi="Helvetica" w:cs="Helvetica"/>
                <w:color w:val="FFFFFF" w:themeColor="background1"/>
                <w:u w:val="single"/>
              </w:rPr>
            </w:pPr>
            <w:r w:rsidRPr="006C0988">
              <w:rPr>
                <w:rFonts w:ascii="Helvetica" w:hAnsi="Helvetica" w:cs="Helvetica"/>
                <w:bCs/>
                <w:color w:val="FFFFFF" w:themeColor="background1"/>
                <w:u w:val="single"/>
              </w:rPr>
              <w:t>Använda kemikaliers allergiframkallande egenskaper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5F7EFE30" w14:textId="77777777" w:rsidR="000539EF" w:rsidRPr="006C0988" w:rsidRDefault="000539EF" w:rsidP="000539EF">
            <w:pPr>
              <w:rPr>
                <w:rFonts w:ascii="Helvetica" w:hAnsi="Helvetica" w:cs="Helvetica"/>
                <w:color w:val="FFFFFF" w:themeColor="background1"/>
                <w:u w:val="single"/>
              </w:rPr>
            </w:pPr>
          </w:p>
        </w:tc>
      </w:tr>
      <w:tr w:rsidR="000539EF" w:rsidRPr="006C0988" w14:paraId="4F0787CB" w14:textId="77777777" w:rsidTr="005313E9">
        <w:trPr>
          <w:cantSplit/>
          <w:trHeight w:val="70"/>
        </w:trPr>
        <w:tc>
          <w:tcPr>
            <w:tcW w:w="963" w:type="dxa"/>
            <w:vMerge w:val="restart"/>
            <w:shd w:val="clear" w:color="auto" w:fill="F2F2F2" w:themeFill="background1" w:themeFillShade="F2"/>
          </w:tcPr>
          <w:p w14:paraId="5FC30617" w14:textId="42293171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lastRenderedPageBreak/>
              <w:t>M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14:paraId="6746F04C" w14:textId="77777777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3.1</w:t>
            </w:r>
          </w:p>
          <w:p w14:paraId="57CD9B29" w14:textId="6234710B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Svenska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265F5ABA" w14:textId="77777777" w:rsidR="000539EF" w:rsidRPr="006C0988" w:rsidRDefault="000539EF" w:rsidP="000539EF">
            <w:pPr>
              <w:autoSpaceDE w:val="0"/>
              <w:autoSpaceDN w:val="0"/>
              <w:adjustRightInd w:val="0"/>
              <w:spacing w:before="240" w:after="240" w:line="259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Produkter som används i tjänsten</w:t>
            </w: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 xml:space="preserve"> ska </w:t>
            </w:r>
            <w:r w:rsidRPr="006C0988">
              <w:rPr>
                <w:rFonts w:ascii="Helvetica" w:hAnsi="Helvetica" w:cs="Helvetica"/>
                <w:sz w:val="20"/>
                <w:szCs w:val="20"/>
              </w:rPr>
              <w:t>inte vara klassificerade, varken i bindande EU-gemensam klassificering eller vid självklassificering, med nedanstående faroangivelser enligt CLP-förordningen (förordning (EG) nr 1272/2008).</w:t>
            </w:r>
          </w:p>
          <w:p w14:paraId="33286AA9" w14:textId="77777777" w:rsidR="000539EF" w:rsidRPr="006C0988" w:rsidRDefault="000539EF" w:rsidP="000539EF">
            <w:pPr>
              <w:autoSpaceDE w:val="0"/>
              <w:autoSpaceDN w:val="0"/>
              <w:adjustRightInd w:val="0"/>
              <w:spacing w:before="240" w:after="240" w:line="259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>Sensibiliserande: H317, H334</w:t>
            </w:r>
          </w:p>
          <w:p w14:paraId="3090AE1C" w14:textId="77777777" w:rsidR="000539EF" w:rsidRPr="006C0988" w:rsidRDefault="000539EF" w:rsidP="000539EF">
            <w:pPr>
              <w:autoSpaceDE w:val="0"/>
              <w:autoSpaceDN w:val="0"/>
              <w:adjustRightInd w:val="0"/>
              <w:spacing w:before="240" w:after="240" w:line="259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 xml:space="preserve">Undantag: </w:t>
            </w:r>
          </w:p>
          <w:p w14:paraId="39744469" w14:textId="77777777" w:rsidR="000539EF" w:rsidRPr="006C0988" w:rsidRDefault="000539EF" w:rsidP="000539E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Kemikalier till film- och tryckformsframställning kan vara klassificerade med H317.</w:t>
            </w:r>
          </w:p>
          <w:p w14:paraId="3C713AA0" w14:textId="77777777" w:rsidR="000539EF" w:rsidRPr="006C0988" w:rsidRDefault="000539EF" w:rsidP="000539E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 xml:space="preserve">Om förbrukningen av en kemisk produkt understiger 0,1 vikt-% per ton vara är den kemiska produkten undantagen kravet. </w:t>
            </w:r>
          </w:p>
          <w:p w14:paraId="05C668F0" w14:textId="77777777" w:rsidR="000539EF" w:rsidRPr="006C0988" w:rsidRDefault="000539EF" w:rsidP="000539EF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F2F2F2" w:themeFill="background1" w:themeFillShade="F2"/>
          </w:tcPr>
          <w:p w14:paraId="33E827AC" w14:textId="77777777" w:rsidR="005313E9" w:rsidRPr="006C0988" w:rsidRDefault="005313E9" w:rsidP="000539EF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</w:pPr>
          </w:p>
          <w:p w14:paraId="038289D8" w14:textId="364298AE" w:rsidR="000539EF" w:rsidRPr="006C0988" w:rsidRDefault="000539EF" w:rsidP="000539EF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</w:pPr>
            <w:r w:rsidRPr="006C0988"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  <w:t xml:space="preserve">Styrkande av krav: </w:t>
            </w:r>
          </w:p>
          <w:p w14:paraId="41EEE75B" w14:textId="2CFAAC27" w:rsidR="000539EF" w:rsidRPr="006C0988" w:rsidRDefault="000539EF" w:rsidP="000539EF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</w:pPr>
            <w:r w:rsidRPr="006C0988"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  <w:t>Exempel är:</w:t>
            </w:r>
          </w:p>
          <w:p w14:paraId="052E5744" w14:textId="77777777" w:rsidR="000539EF" w:rsidRPr="006C0988" w:rsidRDefault="000539EF" w:rsidP="000539EF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000000"/>
                <w:sz w:val="20"/>
                <w:szCs w:val="20"/>
              </w:rPr>
              <w:t>Svanenlicens enligt tryckerier, trycksaker, kuvert och andra förädlade pappersprodukter version 5.12 eller senare.</w:t>
            </w:r>
          </w:p>
          <w:p w14:paraId="5DD690EF" w14:textId="77777777" w:rsidR="000539EF" w:rsidRPr="006C0988" w:rsidRDefault="000539EF" w:rsidP="000539EF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6C0988">
              <w:rPr>
                <w:rFonts w:ascii="Helvetica" w:eastAsia="Times New Roman" w:hAnsi="Helvetica" w:cs="Helvetica"/>
                <w:i/>
                <w:sz w:val="20"/>
                <w:szCs w:val="20"/>
              </w:rPr>
              <w:t>Licens enligt Bra Miljövals kriterier för kemiska produkter version 2006:4.</w:t>
            </w:r>
          </w:p>
          <w:p w14:paraId="0B831ABC" w14:textId="4749E78E" w:rsidR="000539EF" w:rsidRPr="006C0988" w:rsidRDefault="000539EF" w:rsidP="000539EF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6C0988">
              <w:rPr>
                <w:rFonts w:ascii="Helvetica" w:eastAsia="Times New Roman" w:hAnsi="Helvetica" w:cs="Helvetica"/>
                <w:i/>
                <w:sz w:val="20"/>
                <w:szCs w:val="20"/>
              </w:rPr>
              <w:t>Produkternas säkerhetsdatablad.</w:t>
            </w:r>
          </w:p>
          <w:p w14:paraId="794507B4" w14:textId="77777777" w:rsidR="000539EF" w:rsidRPr="006C0988" w:rsidRDefault="000539EF" w:rsidP="000539EF">
            <w:pPr>
              <w:pStyle w:val="Liststycke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  <w:p w14:paraId="3FA56614" w14:textId="77777777" w:rsidR="000539EF" w:rsidRPr="006C0988" w:rsidRDefault="000539EF" w:rsidP="000539EF">
            <w:pPr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Det är anbudsgivarens skyldighet att kontrollera att dokumentationen verkligen är ett verifikat för kravet.</w:t>
            </w:r>
          </w:p>
          <w:p w14:paraId="27B46806" w14:textId="77777777" w:rsidR="000539EF" w:rsidRPr="006C0988" w:rsidRDefault="000539EF" w:rsidP="000539EF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</w:pPr>
          </w:p>
        </w:tc>
      </w:tr>
      <w:tr w:rsidR="000539EF" w:rsidRPr="008974C8" w14:paraId="45FA7D54" w14:textId="77777777" w:rsidTr="005313E9">
        <w:trPr>
          <w:cantSplit/>
          <w:trHeight w:val="70"/>
        </w:trPr>
        <w:tc>
          <w:tcPr>
            <w:tcW w:w="963" w:type="dxa"/>
            <w:vMerge/>
            <w:shd w:val="clear" w:color="auto" w:fill="F2F2F2" w:themeFill="background1" w:themeFillShade="F2"/>
          </w:tcPr>
          <w:p w14:paraId="75AA0ED7" w14:textId="7610BFDD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</w:tcPr>
          <w:p w14:paraId="23D7BF8A" w14:textId="3E07BFA6" w:rsidR="005313E9" w:rsidRPr="006C0988" w:rsidRDefault="002871D3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3.1</w:t>
            </w:r>
          </w:p>
          <w:p w14:paraId="12941428" w14:textId="523A5B92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941A7C">
              <w:rPr>
                <w:rFonts w:ascii="Helvetica" w:hAnsi="Helvetica" w:cs="Helvetica"/>
                <w:sz w:val="20"/>
                <w:szCs w:val="20"/>
              </w:rPr>
              <w:t>English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55D60943" w14:textId="77777777" w:rsidR="000539EF" w:rsidRPr="006C0988" w:rsidRDefault="000539EF" w:rsidP="000539EF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Chemicals used professionally shall not be classified, neither in harmonised classification nor in self-classification, with the following hazard statements under the CLP Regulation (Regulation (EC) no 1272/2008). </w:t>
            </w:r>
          </w:p>
          <w:p w14:paraId="0F2E3B2A" w14:textId="77777777" w:rsidR="000539EF" w:rsidRPr="006C0988" w:rsidRDefault="000539EF" w:rsidP="000539E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>Allergenic: H317, H334</w:t>
            </w:r>
          </w:p>
          <w:p w14:paraId="7BA07C57" w14:textId="77777777" w:rsidR="000539EF" w:rsidRPr="006C0988" w:rsidRDefault="000539EF" w:rsidP="000539EF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 xml:space="preserve">Exemption: </w:t>
            </w:r>
          </w:p>
          <w:p w14:paraId="56CF1DC0" w14:textId="77777777" w:rsidR="000539EF" w:rsidRPr="006C0988" w:rsidRDefault="000539EF" w:rsidP="000539EF">
            <w:pPr>
              <w:pStyle w:val="Liststyck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Chemicals for </w:t>
            </w:r>
            <w:r w:rsidRPr="006C0988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production of film- and print </w:t>
            </w: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>molds/casts</w:t>
            </w:r>
            <w:r w:rsidRPr="006C0988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can be classified with H317. </w:t>
            </w:r>
          </w:p>
          <w:p w14:paraId="5FD776C6" w14:textId="42264BE5" w:rsidR="000539EF" w:rsidRPr="006C0988" w:rsidRDefault="000539EF" w:rsidP="000539EF">
            <w:pPr>
              <w:pStyle w:val="Liststyck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If the consumption of a chemical is below 0.1 wt.-% per tonne of product the chemical is exempted from the requirement. </w:t>
            </w:r>
          </w:p>
          <w:p w14:paraId="67F47500" w14:textId="77777777" w:rsidR="000539EF" w:rsidRPr="006C0988" w:rsidRDefault="000539EF" w:rsidP="000539EF">
            <w:pPr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  <w:tc>
          <w:tcPr>
            <w:tcW w:w="3374" w:type="dxa"/>
            <w:shd w:val="clear" w:color="auto" w:fill="F2F2F2" w:themeFill="background1" w:themeFillShade="F2"/>
          </w:tcPr>
          <w:p w14:paraId="2839707F" w14:textId="77777777" w:rsidR="000539EF" w:rsidRPr="006C0988" w:rsidRDefault="000539EF" w:rsidP="000539EF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GB"/>
              </w:rPr>
            </w:pPr>
          </w:p>
          <w:p w14:paraId="3E9D7667" w14:textId="77777777" w:rsidR="000539EF" w:rsidRPr="006C0988" w:rsidRDefault="000539EF" w:rsidP="000539EF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GB"/>
              </w:rPr>
            </w:pPr>
            <w:r w:rsidRPr="006C0988"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GB"/>
              </w:rPr>
              <w:t xml:space="preserve">Verification of fulfilment: </w:t>
            </w:r>
          </w:p>
          <w:p w14:paraId="39D42516" w14:textId="77777777" w:rsidR="000539EF" w:rsidRPr="006C0988" w:rsidRDefault="000539EF" w:rsidP="000539EF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GB"/>
              </w:rPr>
            </w:pPr>
            <w:r w:rsidRPr="006C0988"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GB"/>
              </w:rPr>
              <w:t>During follow-ups of the requirement the following verification documents may be used:</w:t>
            </w:r>
          </w:p>
          <w:p w14:paraId="1A9F8467" w14:textId="77777777" w:rsidR="000539EF" w:rsidRPr="006C0988" w:rsidRDefault="000539EF" w:rsidP="000539EF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i/>
                <w:color w:val="000000"/>
                <w:sz w:val="20"/>
                <w:szCs w:val="20"/>
                <w:lang w:val="en-GB"/>
              </w:rPr>
              <w:t xml:space="preserve">Nordic eco label license for Printing Companies, Printed Matters, Envelopes and other Converted Paper Products version 5.0 or later. </w:t>
            </w:r>
          </w:p>
          <w:p w14:paraId="74A71ADD" w14:textId="77777777" w:rsidR="000539EF" w:rsidRPr="006C0988" w:rsidRDefault="000539EF" w:rsidP="000539EF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i/>
                <w:color w:val="000000"/>
                <w:sz w:val="20"/>
                <w:szCs w:val="20"/>
                <w:lang w:val="en-GB"/>
              </w:rPr>
              <w:t xml:space="preserve">License as specified in Good Environmental Choice’s criteria for chemical products version 2006:5 or later. </w:t>
            </w:r>
          </w:p>
          <w:p w14:paraId="49BE7A02" w14:textId="77777777" w:rsidR="000539EF" w:rsidRPr="006C0988" w:rsidRDefault="000539EF" w:rsidP="000539EF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  <w:t xml:space="preserve">The products’ safety data sheets. </w:t>
            </w:r>
          </w:p>
          <w:p w14:paraId="2B5B83F5" w14:textId="77777777" w:rsidR="000539EF" w:rsidRPr="006C0988" w:rsidRDefault="000539EF" w:rsidP="000539EF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</w:p>
          <w:p w14:paraId="70E210B0" w14:textId="77777777" w:rsidR="000539EF" w:rsidRPr="006C0988" w:rsidRDefault="000539EF" w:rsidP="000539EF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The tenderer is required to ensure that the supporting documents really do verify the fulfilment of the requirement. </w:t>
            </w:r>
          </w:p>
          <w:p w14:paraId="2BA7231B" w14:textId="77777777" w:rsidR="000539EF" w:rsidRPr="006C0988" w:rsidRDefault="000539EF" w:rsidP="000539EF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</w:p>
        </w:tc>
      </w:tr>
      <w:tr w:rsidR="000539EF" w:rsidRPr="006C0988" w14:paraId="374F9966" w14:textId="77777777" w:rsidTr="005313E9">
        <w:trPr>
          <w:cantSplit/>
          <w:trHeight w:val="70"/>
        </w:trPr>
        <w:tc>
          <w:tcPr>
            <w:tcW w:w="963" w:type="dxa"/>
            <w:vMerge/>
            <w:shd w:val="clear" w:color="auto" w:fill="F2F2F2" w:themeFill="background1" w:themeFillShade="F2"/>
          </w:tcPr>
          <w:p w14:paraId="777288BC" w14:textId="77777777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</w:tcPr>
          <w:p w14:paraId="5C37169F" w14:textId="77777777" w:rsidR="005313E9" w:rsidRPr="006C0988" w:rsidRDefault="005313E9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  <w:p w14:paraId="7FF47F97" w14:textId="26DBE042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Hjälptext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67A58D77" w14:textId="77777777" w:rsidR="005313E9" w:rsidRPr="006C0988" w:rsidRDefault="005313E9" w:rsidP="005313E9">
            <w:pPr>
              <w:autoSpaceDE w:val="0"/>
              <w:autoSpaceDN w:val="0"/>
              <w:adjustRightInd w:val="0"/>
              <w:spacing w:line="259" w:lineRule="auto"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</w:p>
          <w:p w14:paraId="29754BD3" w14:textId="486BB903" w:rsidR="000539EF" w:rsidRPr="006C0988" w:rsidRDefault="000539EF" w:rsidP="005313E9">
            <w:pPr>
              <w:autoSpaceDE w:val="0"/>
              <w:autoSpaceDN w:val="0"/>
              <w:adjustRightInd w:val="0"/>
              <w:spacing w:line="259" w:lineRule="auto"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Till kravställare (röd text tas bort): Upphovsman för detta krav är: ”Nordisk miljömärkning”, vilket ska nämnas vid publicering av kravet. Detta krav ska inte ställas i upphandlingar för:</w:t>
            </w:r>
          </w:p>
          <w:p w14:paraId="13EAB206" w14:textId="77777777" w:rsidR="000539EF" w:rsidRPr="006C0988" w:rsidRDefault="000539EF" w:rsidP="000539E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Tryckfärg, lack, toner och bläck som härdas genom bestrålning (t.ex. UV-färg, UV-toner, UV-bläck och UV-lack) samt algborttagningsmedel. </w:t>
            </w:r>
          </w:p>
          <w:p w14:paraId="3012E3EE" w14:textId="77777777" w:rsidR="000539EF" w:rsidRPr="006C0988" w:rsidRDefault="000539EF" w:rsidP="000539E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Bläck </w:t>
            </w:r>
          </w:p>
          <w:p w14:paraId="61CFC841" w14:textId="60EE467C" w:rsidR="000539EF" w:rsidRPr="006C0988" w:rsidRDefault="000539EF" w:rsidP="000539EF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F2F2F2" w:themeFill="background1" w:themeFillShade="F2"/>
          </w:tcPr>
          <w:p w14:paraId="7B423DF3" w14:textId="77777777" w:rsidR="000539EF" w:rsidRPr="006C0988" w:rsidRDefault="000539EF" w:rsidP="000539EF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GB"/>
              </w:rPr>
            </w:pPr>
          </w:p>
        </w:tc>
      </w:tr>
      <w:tr w:rsidR="000539EF" w:rsidRPr="006C0988" w14:paraId="1943A3CC" w14:textId="77777777" w:rsidTr="005313E9">
        <w:trPr>
          <w:cantSplit/>
          <w:trHeight w:val="504"/>
        </w:trPr>
        <w:tc>
          <w:tcPr>
            <w:tcW w:w="963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35A6D409" w14:textId="77777777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5C2132E9" w14:textId="77777777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color w:val="FFFFFF" w:themeColor="background1"/>
                <w:sz w:val="22"/>
                <w:szCs w:val="22"/>
              </w:rPr>
            </w:pPr>
            <w:r w:rsidRPr="00941A7C">
              <w:rPr>
                <w:rFonts w:ascii="Helvetica" w:hAnsi="Helvetica" w:cs="Helvetica"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00AB0617" w14:textId="26838E1D" w:rsidR="000539EF" w:rsidRPr="006C0988" w:rsidRDefault="00157948" w:rsidP="000539EF">
            <w:pPr>
              <w:rPr>
                <w:rFonts w:ascii="Helvetica" w:hAnsi="Helvetica" w:cs="Helvetica"/>
                <w:color w:val="FFFFFF" w:themeColor="background1"/>
                <w:u w:val="single"/>
                <w:lang w:val="en-GB"/>
              </w:rPr>
            </w:pPr>
            <w:r w:rsidRPr="006C0988">
              <w:rPr>
                <w:rFonts w:ascii="Helvetica" w:hAnsi="Helvetica" w:cs="Helvetica"/>
                <w:bCs/>
                <w:color w:val="FFFFFF" w:themeColor="background1"/>
                <w:u w:val="single"/>
              </w:rPr>
              <w:t>Använda kemikaliers hälsofarlighet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3C1553FB" w14:textId="77777777" w:rsidR="000539EF" w:rsidRPr="006C0988" w:rsidRDefault="000539EF" w:rsidP="000539EF">
            <w:pPr>
              <w:rPr>
                <w:rFonts w:ascii="Helvetica" w:hAnsi="Helvetica" w:cs="Helvetica"/>
                <w:color w:val="FFFFFF" w:themeColor="background1"/>
                <w:lang w:val="en-GB"/>
              </w:rPr>
            </w:pPr>
          </w:p>
        </w:tc>
      </w:tr>
      <w:tr w:rsidR="00157948" w:rsidRPr="006C0988" w14:paraId="21E89C97" w14:textId="77777777" w:rsidTr="005313E9">
        <w:trPr>
          <w:cantSplit/>
          <w:trHeight w:val="6435"/>
        </w:trPr>
        <w:tc>
          <w:tcPr>
            <w:tcW w:w="963" w:type="dxa"/>
            <w:vMerge w:val="restart"/>
            <w:shd w:val="clear" w:color="auto" w:fill="auto"/>
          </w:tcPr>
          <w:p w14:paraId="2CE1A1EA" w14:textId="080CEE35" w:rsidR="00157948" w:rsidRPr="006C0988" w:rsidRDefault="00157948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lastRenderedPageBreak/>
              <w:t>M</w:t>
            </w:r>
          </w:p>
        </w:tc>
        <w:tc>
          <w:tcPr>
            <w:tcW w:w="1021" w:type="dxa"/>
            <w:shd w:val="clear" w:color="auto" w:fill="auto"/>
          </w:tcPr>
          <w:p w14:paraId="13A788BF" w14:textId="77777777" w:rsidR="00157948" w:rsidRPr="006C0988" w:rsidRDefault="00157948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4.1</w:t>
            </w:r>
          </w:p>
          <w:p w14:paraId="670D50D7" w14:textId="0681C688" w:rsidR="00157948" w:rsidRPr="006C0988" w:rsidRDefault="00157948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Svenska</w:t>
            </w:r>
          </w:p>
        </w:tc>
        <w:tc>
          <w:tcPr>
            <w:tcW w:w="9072" w:type="dxa"/>
            <w:shd w:val="clear" w:color="auto" w:fill="auto"/>
          </w:tcPr>
          <w:p w14:paraId="274CCB58" w14:textId="77777777" w:rsidR="00157948" w:rsidRPr="006C0988" w:rsidRDefault="00157948" w:rsidP="00157948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Produkter som används i tjänsten</w:t>
            </w: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 xml:space="preserve"> ska </w:t>
            </w:r>
            <w:r w:rsidRPr="006C0988">
              <w:rPr>
                <w:rFonts w:ascii="Helvetica" w:hAnsi="Helvetica" w:cs="Helvetica"/>
                <w:sz w:val="20"/>
                <w:szCs w:val="20"/>
              </w:rPr>
              <w:t>inte vara klassificerade, varken i bindande EU-gemensam klassificering eller vid självklassificering, med nedanstående faroangivelser enligt CLP-förordningen (förordning (EG) nr 1272/2008).</w:t>
            </w:r>
          </w:p>
          <w:p w14:paraId="4821B3C1" w14:textId="77777777" w:rsidR="00157948" w:rsidRPr="006C0988" w:rsidRDefault="00157948" w:rsidP="00157948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>Akut toxicitet (kat 1-3): H300, H301, H310, H311, H330, H331</w:t>
            </w:r>
          </w:p>
          <w:p w14:paraId="4FF9C336" w14:textId="77777777" w:rsidR="00157948" w:rsidRPr="006C0988" w:rsidRDefault="00157948" w:rsidP="00157948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>STOT SE (kat 1 och 2): H370, H371</w:t>
            </w:r>
          </w:p>
          <w:p w14:paraId="3BC2CF20" w14:textId="77777777" w:rsidR="00157948" w:rsidRPr="006C0988" w:rsidRDefault="00157948" w:rsidP="00157948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>STOT RE (kat 1 och kat 2): H372, H373</w:t>
            </w:r>
          </w:p>
          <w:p w14:paraId="3B90D6AB" w14:textId="77777777" w:rsidR="00157948" w:rsidRPr="006C0988" w:rsidRDefault="00157948" w:rsidP="00157948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>Mutagen: H340, H341</w:t>
            </w:r>
          </w:p>
          <w:p w14:paraId="3E882202" w14:textId="77777777" w:rsidR="00157948" w:rsidRPr="006C0988" w:rsidRDefault="00157948" w:rsidP="00157948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>Cancerframkallande: H350, H351</w:t>
            </w:r>
          </w:p>
          <w:p w14:paraId="078D6FEF" w14:textId="77777777" w:rsidR="00157948" w:rsidRPr="006C0988" w:rsidRDefault="00157948" w:rsidP="00157948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>Reproduktionstoxisk: H360, H361, H362</w:t>
            </w:r>
          </w:p>
          <w:p w14:paraId="580BE90F" w14:textId="77777777" w:rsidR="00157948" w:rsidRPr="006C0988" w:rsidRDefault="00157948" w:rsidP="00157948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>Aspirationstoxisk: H304</w:t>
            </w:r>
          </w:p>
          <w:p w14:paraId="5BF8B7FE" w14:textId="77777777" w:rsidR="00157948" w:rsidRPr="006C0988" w:rsidRDefault="00157948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6FB7796A" w14:textId="77777777" w:rsidR="00157948" w:rsidRPr="006C0988" w:rsidRDefault="00157948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>Undantag:</w:t>
            </w:r>
          </w:p>
          <w:p w14:paraId="6CB9D828" w14:textId="77777777" w:rsidR="00157948" w:rsidRPr="006C0988" w:rsidRDefault="00157948" w:rsidP="00157948">
            <w:pPr>
              <w:pStyle w:val="Liststyck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 xml:space="preserve">Vaskmedel är undantagna från kravet om klassificering enligt faroangivelse H304. </w:t>
            </w:r>
          </w:p>
          <w:p w14:paraId="30A67217" w14:textId="77777777" w:rsidR="00157948" w:rsidRPr="006C0988" w:rsidRDefault="00157948" w:rsidP="00157948">
            <w:pPr>
              <w:pStyle w:val="Liststyck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 xml:space="preserve">Vid digitaltryckning med våt toner är de produktkemikalier där mineraloljor ingår också undantagna från kravet om klassificering enligt H304. </w:t>
            </w:r>
          </w:p>
          <w:p w14:paraId="7C73A40F" w14:textId="77777777" w:rsidR="00157948" w:rsidRPr="006C0988" w:rsidRDefault="00157948" w:rsidP="00157948">
            <w:pPr>
              <w:pStyle w:val="Liststyck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 xml:space="preserve">Om förbrukningen av en kemisk produkt understiger 0,1 vikt-% per ton vara är den kemiska produkten undantagen kravet. </w:t>
            </w:r>
          </w:p>
          <w:p w14:paraId="04E34936" w14:textId="77777777" w:rsidR="00157948" w:rsidRPr="006C0988" w:rsidRDefault="00157948" w:rsidP="000539EF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14:paraId="14B8131C" w14:textId="77777777" w:rsidR="005313E9" w:rsidRPr="006C0988" w:rsidRDefault="005313E9" w:rsidP="00157948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</w:pPr>
          </w:p>
          <w:p w14:paraId="00D11DF5" w14:textId="7A4A7003" w:rsidR="00157948" w:rsidRPr="006C0988" w:rsidRDefault="00157948" w:rsidP="00157948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</w:pPr>
            <w:r w:rsidRPr="006C0988"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  <w:t xml:space="preserve">Styrkande av krav: </w:t>
            </w:r>
          </w:p>
          <w:p w14:paraId="7176ED7C" w14:textId="77777777" w:rsidR="00157948" w:rsidRPr="006C0988" w:rsidRDefault="00157948" w:rsidP="00157948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</w:pPr>
            <w:r w:rsidRPr="006C0988"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  <w:t>Exempel är</w:t>
            </w:r>
          </w:p>
          <w:p w14:paraId="7A8191B3" w14:textId="77777777" w:rsidR="00157948" w:rsidRPr="006C0988" w:rsidRDefault="00157948" w:rsidP="00157948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000000"/>
                <w:sz w:val="20"/>
                <w:szCs w:val="20"/>
              </w:rPr>
              <w:t>Svanenlicens enligt tryckerier, trycksaker, kuvert och andra förädlade pappersprodukter version 5.12 eller senare.</w:t>
            </w:r>
          </w:p>
          <w:p w14:paraId="57BF7BBC" w14:textId="1762D8A2" w:rsidR="00157948" w:rsidRPr="006C0988" w:rsidRDefault="00157948" w:rsidP="00157948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6C0988">
              <w:rPr>
                <w:rFonts w:ascii="Helvetica" w:eastAsia="Times New Roman" w:hAnsi="Helvetica" w:cs="Helvetica"/>
                <w:i/>
                <w:sz w:val="20"/>
                <w:szCs w:val="20"/>
              </w:rPr>
              <w:t>Produkternas säkerhetsdatablad.</w:t>
            </w:r>
          </w:p>
          <w:p w14:paraId="461D727A" w14:textId="77777777" w:rsidR="00157948" w:rsidRPr="006C0988" w:rsidRDefault="00157948" w:rsidP="00157948">
            <w:pPr>
              <w:pStyle w:val="Liststycke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  <w:p w14:paraId="67FAB0F0" w14:textId="77777777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Det är anbudsgivarens skyldighet att kontrollera att dokumentationen verkligen är ett verifikat för kravet.</w:t>
            </w:r>
          </w:p>
          <w:p w14:paraId="1E7C4ED2" w14:textId="77777777" w:rsidR="00157948" w:rsidRPr="006C0988" w:rsidRDefault="00157948" w:rsidP="000539E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57948" w:rsidRPr="008974C8" w14:paraId="1DBAF341" w14:textId="77777777" w:rsidTr="005313E9">
        <w:trPr>
          <w:cantSplit/>
          <w:trHeight w:val="6435"/>
        </w:trPr>
        <w:tc>
          <w:tcPr>
            <w:tcW w:w="963" w:type="dxa"/>
            <w:vMerge/>
            <w:shd w:val="clear" w:color="auto" w:fill="auto"/>
          </w:tcPr>
          <w:p w14:paraId="48F5B361" w14:textId="498A85B0" w:rsidR="00157948" w:rsidRPr="006C0988" w:rsidRDefault="00157948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4D05293F" w14:textId="7BB02D61" w:rsidR="005313E9" w:rsidRPr="006C0988" w:rsidRDefault="002871D3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4.1</w:t>
            </w:r>
          </w:p>
          <w:p w14:paraId="3FD97208" w14:textId="74C1E1ED" w:rsidR="00157948" w:rsidRPr="006C0988" w:rsidRDefault="00157948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English</w:t>
            </w:r>
          </w:p>
        </w:tc>
        <w:tc>
          <w:tcPr>
            <w:tcW w:w="9072" w:type="dxa"/>
            <w:shd w:val="clear" w:color="auto" w:fill="auto"/>
          </w:tcPr>
          <w:p w14:paraId="13F87FD1" w14:textId="6366B5B9" w:rsidR="00157948" w:rsidRPr="006C0988" w:rsidRDefault="00157948" w:rsidP="000539EF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US"/>
              </w:rPr>
              <w:t>Chemical</w:t>
            </w: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s used professionally shall not be classified, neither in harmonised classification nor in self-classification, with the following hazard statements under the CLP Regulation (Regulation (EC) no 1272/2008). </w:t>
            </w:r>
          </w:p>
          <w:p w14:paraId="3F4C1F69" w14:textId="77777777" w:rsidR="00157948" w:rsidRPr="006C0988" w:rsidRDefault="00157948" w:rsidP="000539EF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b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  <w:lang w:val="en-GB"/>
              </w:rPr>
              <w:t>Acute toxicity, cat 1-3: H300, H301, H310, H311, H330, H331</w:t>
            </w:r>
          </w:p>
          <w:p w14:paraId="665DD89B" w14:textId="77777777" w:rsidR="00157948" w:rsidRPr="006C0988" w:rsidRDefault="00157948" w:rsidP="000539EF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>STOT SE1 H370</w:t>
            </w:r>
          </w:p>
          <w:p w14:paraId="394BADDE" w14:textId="77777777" w:rsidR="00157948" w:rsidRPr="006C0988" w:rsidRDefault="00157948" w:rsidP="000539EF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>STOT RE 1 H372</w:t>
            </w:r>
          </w:p>
          <w:p w14:paraId="2759E548" w14:textId="77777777" w:rsidR="00157948" w:rsidRPr="006C0988" w:rsidRDefault="00157948" w:rsidP="000539EF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b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  <w:lang w:val="en-GB"/>
              </w:rPr>
              <w:t>Carcinogenicity: H350, H351</w:t>
            </w:r>
          </w:p>
          <w:p w14:paraId="3EBDC782" w14:textId="77777777" w:rsidR="00157948" w:rsidRPr="006C0988" w:rsidRDefault="00157948" w:rsidP="000539EF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b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  <w:lang w:val="en-GB"/>
              </w:rPr>
              <w:t>Mutagenicity: H340, H341</w:t>
            </w:r>
          </w:p>
          <w:p w14:paraId="119BA397" w14:textId="77777777" w:rsidR="00157948" w:rsidRPr="006C0988" w:rsidRDefault="00157948" w:rsidP="000539EF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b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  <w:lang w:val="en-GB"/>
              </w:rPr>
              <w:t>Reproductive toxicity: H360, H361</w:t>
            </w:r>
          </w:p>
          <w:p w14:paraId="1ADF97C6" w14:textId="77777777" w:rsidR="00157948" w:rsidRPr="006C0988" w:rsidRDefault="00157948" w:rsidP="000539EF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b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  <w:lang w:val="en-GB"/>
              </w:rPr>
              <w:t>Aspiration hazard: H304</w:t>
            </w:r>
          </w:p>
          <w:p w14:paraId="0ECE3816" w14:textId="77777777" w:rsidR="00157948" w:rsidRPr="006C0988" w:rsidRDefault="00157948" w:rsidP="000539EF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</w:p>
          <w:p w14:paraId="184A5D77" w14:textId="77777777" w:rsidR="00157948" w:rsidRPr="006C0988" w:rsidRDefault="00157948" w:rsidP="000539EF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>Exemption:</w:t>
            </w:r>
          </w:p>
          <w:p w14:paraId="77F05DEB" w14:textId="77777777" w:rsidR="00157948" w:rsidRPr="006C0988" w:rsidRDefault="00157948" w:rsidP="000539EF">
            <w:pPr>
              <w:pStyle w:val="Liststyck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>Washing agents are exempted from the requirement for classification with the hazard statement H304.</w:t>
            </w:r>
          </w:p>
          <w:p w14:paraId="5B4FE958" w14:textId="77777777" w:rsidR="00157948" w:rsidRPr="006C0988" w:rsidRDefault="00157948" w:rsidP="000539EF">
            <w:pPr>
              <w:pStyle w:val="Liststyck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US"/>
              </w:rPr>
              <w:t>C</w:t>
            </w: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hemicals containing mineral oils used in digital printing with wet toners are also exempted from the requirement for classification with H304.  </w:t>
            </w:r>
          </w:p>
          <w:p w14:paraId="23B7C13E" w14:textId="6E49C3D3" w:rsidR="00157948" w:rsidRPr="006C0988" w:rsidRDefault="00157948" w:rsidP="000539EF">
            <w:pPr>
              <w:pStyle w:val="Liststyck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If the consumption of a chemical is below 0.1 wt.-% per tonne of product the chemical is exempted from the requirement. </w:t>
            </w:r>
          </w:p>
          <w:p w14:paraId="114C38AD" w14:textId="61A88D21" w:rsidR="00157948" w:rsidRPr="006C0988" w:rsidRDefault="00157948" w:rsidP="000539E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  <w:tc>
          <w:tcPr>
            <w:tcW w:w="3374" w:type="dxa"/>
            <w:shd w:val="clear" w:color="auto" w:fill="auto"/>
          </w:tcPr>
          <w:p w14:paraId="34270C1B" w14:textId="77777777" w:rsidR="00157948" w:rsidRPr="006C0988" w:rsidRDefault="00157948" w:rsidP="000539EF">
            <w:pPr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  <w:p w14:paraId="590837AE" w14:textId="77777777" w:rsidR="00157948" w:rsidRPr="006C0988" w:rsidRDefault="00157948" w:rsidP="000539EF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GB"/>
              </w:rPr>
            </w:pPr>
            <w:r w:rsidRPr="006C0988"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GB"/>
              </w:rPr>
              <w:t xml:space="preserve">Verification of fulfilment: </w:t>
            </w:r>
          </w:p>
          <w:p w14:paraId="2B4D002E" w14:textId="77777777" w:rsidR="00157948" w:rsidRPr="006C0988" w:rsidRDefault="00157948" w:rsidP="000539EF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GB"/>
              </w:rPr>
            </w:pPr>
            <w:r w:rsidRPr="006C0988"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GB"/>
              </w:rPr>
              <w:t>During follow-ups of the requirement the following verification documents may be used:</w:t>
            </w:r>
          </w:p>
          <w:p w14:paraId="440CA2C0" w14:textId="77777777" w:rsidR="00157948" w:rsidRPr="006C0988" w:rsidRDefault="00157948" w:rsidP="000539EF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i/>
                <w:color w:val="000000"/>
                <w:sz w:val="20"/>
                <w:szCs w:val="20"/>
                <w:lang w:val="en-GB"/>
              </w:rPr>
              <w:t xml:space="preserve">Nordic eco label license for Printing Companies, Printed Matters, Envelopes and other Converted Paper Products version 5.0 or later. </w:t>
            </w:r>
          </w:p>
          <w:p w14:paraId="33CC88E0" w14:textId="77777777" w:rsidR="00157948" w:rsidRPr="006C0988" w:rsidRDefault="00157948" w:rsidP="000539EF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  <w:t xml:space="preserve">The products’ safety data sheets. </w:t>
            </w:r>
          </w:p>
          <w:p w14:paraId="48ABCD25" w14:textId="77777777" w:rsidR="00157948" w:rsidRPr="006C0988" w:rsidRDefault="00157948" w:rsidP="000539EF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</w:p>
          <w:p w14:paraId="01E9E122" w14:textId="77777777" w:rsidR="00157948" w:rsidRPr="006C0988" w:rsidRDefault="00157948" w:rsidP="000539EF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The tenderer is required to ensure that the supporting documents really do verify the fulfilment of the requirement. </w:t>
            </w:r>
          </w:p>
          <w:p w14:paraId="65D870C9" w14:textId="77777777" w:rsidR="00157948" w:rsidRPr="006C0988" w:rsidRDefault="00157948" w:rsidP="000539EF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046E7CEB" w14:textId="3656C8FB" w:rsidR="00157948" w:rsidRPr="006C0988" w:rsidRDefault="00157948" w:rsidP="000539EF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</w:tc>
      </w:tr>
      <w:tr w:rsidR="00157948" w:rsidRPr="006C0988" w14:paraId="6FC44867" w14:textId="77777777" w:rsidTr="005313E9">
        <w:trPr>
          <w:cantSplit/>
          <w:trHeight w:val="692"/>
        </w:trPr>
        <w:tc>
          <w:tcPr>
            <w:tcW w:w="963" w:type="dxa"/>
            <w:vMerge/>
            <w:shd w:val="clear" w:color="auto" w:fill="auto"/>
          </w:tcPr>
          <w:p w14:paraId="69BDA5EA" w14:textId="77777777" w:rsidR="00157948" w:rsidRPr="006C0988" w:rsidRDefault="00157948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</w:tc>
        <w:tc>
          <w:tcPr>
            <w:tcW w:w="1021" w:type="dxa"/>
            <w:shd w:val="clear" w:color="auto" w:fill="auto"/>
          </w:tcPr>
          <w:p w14:paraId="09F1F01C" w14:textId="77777777" w:rsidR="003C5EA1" w:rsidRPr="006C0988" w:rsidRDefault="003C5EA1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2B92EB35" w14:textId="0B45A5AF" w:rsidR="00157948" w:rsidRPr="006C0988" w:rsidRDefault="00157948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Hjälptext</w:t>
            </w:r>
          </w:p>
        </w:tc>
        <w:tc>
          <w:tcPr>
            <w:tcW w:w="9072" w:type="dxa"/>
            <w:shd w:val="clear" w:color="auto" w:fill="auto"/>
          </w:tcPr>
          <w:p w14:paraId="72A82DBA" w14:textId="77777777" w:rsidR="003C5EA1" w:rsidRPr="006C0988" w:rsidRDefault="003C5EA1" w:rsidP="003C5EA1">
            <w:pPr>
              <w:autoSpaceDE w:val="0"/>
              <w:autoSpaceDN w:val="0"/>
              <w:adjustRightInd w:val="0"/>
              <w:spacing w:line="259" w:lineRule="auto"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</w:p>
          <w:p w14:paraId="0D9C8340" w14:textId="21952B3B" w:rsidR="00157948" w:rsidRPr="006C0988" w:rsidRDefault="00157948" w:rsidP="003C5EA1">
            <w:pPr>
              <w:autoSpaceDE w:val="0"/>
              <w:autoSpaceDN w:val="0"/>
              <w:adjustRightInd w:val="0"/>
              <w:spacing w:line="259" w:lineRule="auto"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Till kravställare (röd text tas bort): Upphovsman för detta krav är: ”Nordisk miljömärkning”, vilket ska nämnas vid publicering av kravet. Detta krav ska inte ställas i upphandlingar för: </w:t>
            </w:r>
          </w:p>
          <w:p w14:paraId="4863ED57" w14:textId="77777777" w:rsidR="00157948" w:rsidRPr="006C0988" w:rsidRDefault="00157948" w:rsidP="000539E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Bläck </w:t>
            </w:r>
          </w:p>
          <w:p w14:paraId="3C94FA32" w14:textId="77777777" w:rsidR="00157948" w:rsidRPr="006C0988" w:rsidRDefault="00157948" w:rsidP="000539E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Toluenbaserade vaskmedel och tryckfärger för djuptryck</w:t>
            </w:r>
          </w:p>
          <w:p w14:paraId="3A4F36F7" w14:textId="77777777" w:rsidR="00157948" w:rsidRPr="006C0988" w:rsidRDefault="00157948" w:rsidP="000539E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Kemiska produkter som innehåller kopparsulfat för framställning av djuptryckscylindrar</w:t>
            </w:r>
          </w:p>
          <w:p w14:paraId="0C5D3E56" w14:textId="77777777" w:rsidR="00157948" w:rsidRPr="006C0988" w:rsidRDefault="00157948" w:rsidP="000539E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Limprodukter som innehåller isocyanater. Notera att isocyanater är reglerade i AFS 2011:19 med ändringar.</w:t>
            </w:r>
          </w:p>
          <w:p w14:paraId="3E562AFE" w14:textId="3370E064" w:rsidR="00157948" w:rsidRPr="006C0988" w:rsidRDefault="00157948" w:rsidP="000539EF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14:paraId="0ABC2AD8" w14:textId="77777777" w:rsidR="00157948" w:rsidRPr="006C0988" w:rsidRDefault="00157948" w:rsidP="000539E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539EF" w:rsidRPr="006C0988" w14:paraId="07E8160C" w14:textId="77777777" w:rsidTr="005313E9">
        <w:trPr>
          <w:cantSplit/>
          <w:trHeight w:val="470"/>
        </w:trPr>
        <w:tc>
          <w:tcPr>
            <w:tcW w:w="963" w:type="dxa"/>
            <w:shd w:val="clear" w:color="auto" w:fill="808080" w:themeFill="background1" w:themeFillShade="80"/>
          </w:tcPr>
          <w:p w14:paraId="2812D1B6" w14:textId="77777777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808080" w:themeFill="background1" w:themeFillShade="80"/>
          </w:tcPr>
          <w:p w14:paraId="750401CA" w14:textId="77777777" w:rsidR="000539EF" w:rsidRPr="006C0988" w:rsidRDefault="000539EF" w:rsidP="000539EF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</w:rPr>
            </w:pPr>
            <w:r w:rsidRPr="006C0988">
              <w:rPr>
                <w:rFonts w:ascii="Helvetica" w:hAnsi="Helvetica" w:cs="Helvetica"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9072" w:type="dxa"/>
            <w:shd w:val="clear" w:color="auto" w:fill="808080" w:themeFill="background1" w:themeFillShade="80"/>
          </w:tcPr>
          <w:p w14:paraId="35C597F2" w14:textId="3114319F" w:rsidR="000539EF" w:rsidRPr="006C0988" w:rsidRDefault="00157948" w:rsidP="000539EF">
            <w:pPr>
              <w:pStyle w:val="Allmntstyckeformat"/>
              <w:spacing w:line="240" w:lineRule="auto"/>
              <w:rPr>
                <w:rFonts w:ascii="Helvetica" w:hAnsi="Helvetica" w:cs="Helvetica"/>
                <w:bCs/>
                <w:i/>
                <w:color w:val="FF0000"/>
                <w:sz w:val="22"/>
                <w:szCs w:val="22"/>
                <w:highlight w:val="yellow"/>
                <w:u w:val="single"/>
              </w:rPr>
            </w:pPr>
            <w:r w:rsidRPr="006C0988">
              <w:rPr>
                <w:rFonts w:ascii="Helvetica" w:hAnsi="Helvetica" w:cs="Helvetica"/>
                <w:bCs/>
                <w:color w:val="FFFFFF" w:themeColor="background1"/>
                <w:sz w:val="22"/>
                <w:szCs w:val="22"/>
                <w:u w:val="single"/>
              </w:rPr>
              <w:t>Särskilt utpekade ämnen</w:t>
            </w:r>
          </w:p>
        </w:tc>
        <w:tc>
          <w:tcPr>
            <w:tcW w:w="3374" w:type="dxa"/>
            <w:shd w:val="clear" w:color="auto" w:fill="808080" w:themeFill="background1" w:themeFillShade="80"/>
          </w:tcPr>
          <w:p w14:paraId="7862F89A" w14:textId="77777777" w:rsidR="000539EF" w:rsidRPr="006C0988" w:rsidRDefault="000539EF" w:rsidP="000539EF">
            <w:pPr>
              <w:rPr>
                <w:rFonts w:ascii="Helvetica" w:hAnsi="Helvetica" w:cs="Helvetica"/>
              </w:rPr>
            </w:pPr>
          </w:p>
        </w:tc>
      </w:tr>
      <w:tr w:rsidR="00157948" w:rsidRPr="006C0988" w14:paraId="6C56ADFA" w14:textId="77777777" w:rsidTr="005313E9">
        <w:trPr>
          <w:cantSplit/>
          <w:trHeight w:val="758"/>
        </w:trPr>
        <w:tc>
          <w:tcPr>
            <w:tcW w:w="963" w:type="dxa"/>
            <w:vMerge w:val="restart"/>
            <w:shd w:val="clear" w:color="auto" w:fill="F2F2F2" w:themeFill="background1" w:themeFillShade="F2"/>
          </w:tcPr>
          <w:p w14:paraId="583195DC" w14:textId="544B9450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lastRenderedPageBreak/>
              <w:t>M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14:paraId="2358A42C" w14:textId="7B2D8CFE" w:rsidR="005313E9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5.1</w:t>
            </w:r>
          </w:p>
          <w:p w14:paraId="014F10BD" w14:textId="5A0C424F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Svenska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61FF4BCF" w14:textId="1D86F7B8" w:rsidR="00157948" w:rsidRPr="006C0988" w:rsidRDefault="00157948" w:rsidP="00157948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Produkter som används i tjänsten</w:t>
            </w: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 xml:space="preserve"> ska </w:t>
            </w:r>
            <w:r w:rsidRPr="006C0988">
              <w:rPr>
                <w:rFonts w:ascii="Helvetica" w:hAnsi="Helvetica" w:cs="Helvetica"/>
                <w:sz w:val="20"/>
                <w:szCs w:val="20"/>
              </w:rPr>
              <w:t>inte innehålla tillsatsämnen klassificerade som:</w:t>
            </w:r>
          </w:p>
          <w:p w14:paraId="1A0C3737" w14:textId="77777777" w:rsidR="00157948" w:rsidRPr="006C0988" w:rsidRDefault="00157948" w:rsidP="00157948">
            <w:pPr>
              <w:pStyle w:val="Liststyck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Särskilt farliga ämnen (</w:t>
            </w: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>Substances of Very High Concern</w:t>
            </w:r>
            <w:r w:rsidRPr="006C0988">
              <w:rPr>
                <w:rFonts w:ascii="Helvetica" w:hAnsi="Helvetica" w:cs="Helvetica"/>
                <w:sz w:val="20"/>
                <w:szCs w:val="20"/>
              </w:rPr>
              <w:t>, SVHC) enligt förordning (EG) nr 1907/2006 (Reach).</w:t>
            </w:r>
          </w:p>
          <w:p w14:paraId="61AF0BD9" w14:textId="77777777" w:rsidR="00157948" w:rsidRPr="006C0988" w:rsidRDefault="00157948" w:rsidP="00157948">
            <w:pPr>
              <w:pStyle w:val="Liststyck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PBT (långlivade, bioackumulerande och toxiska) och/eller vPvB (mycket långlivade och mycket bioackumulerande) enligt Bilaga XIII i förordning (EG) nr 1907/2006 (Reach).</w:t>
            </w:r>
          </w:p>
          <w:p w14:paraId="13667FFE" w14:textId="77777777" w:rsidR="00157948" w:rsidRPr="006C0988" w:rsidRDefault="00157948" w:rsidP="00157948">
            <w:pPr>
              <w:pStyle w:val="Liststyck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CMR-ämnen d.v.s. cancerogena, mutagena eller reproduktionstoxiska ämnen i kategori 1A, 1B och/eller 2 enligt förordning (EG) nr 1272/2008 (CLP).</w:t>
            </w:r>
          </w:p>
          <w:p w14:paraId="5E48E5EC" w14:textId="77777777" w:rsidR="00157948" w:rsidRPr="006C0988" w:rsidRDefault="00157948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2DA986D9" w14:textId="77777777" w:rsidR="00157948" w:rsidRPr="006C0988" w:rsidRDefault="00157948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>Undantag:</w:t>
            </w:r>
          </w:p>
          <w:p w14:paraId="5BA6ECD3" w14:textId="77777777" w:rsidR="00157948" w:rsidRPr="006C0988" w:rsidRDefault="00157948" w:rsidP="00157948">
            <w:pPr>
              <w:pStyle w:val="Liststyck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 xml:space="preserve">Om förbrukningen av en kemisk produkt understiger 0,1 vikt-% per ton vara är den kemiska produkten undantagen kravet. </w:t>
            </w:r>
          </w:p>
          <w:p w14:paraId="5141C0C8" w14:textId="77777777" w:rsidR="00157948" w:rsidRPr="006C0988" w:rsidRDefault="00157948" w:rsidP="00157948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F2F2F2" w:themeFill="background1" w:themeFillShade="F2"/>
          </w:tcPr>
          <w:p w14:paraId="0DDF840B" w14:textId="77777777" w:rsidR="00157948" w:rsidRPr="006C0988" w:rsidRDefault="00157948" w:rsidP="00157948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</w:pPr>
          </w:p>
          <w:p w14:paraId="44839CA8" w14:textId="31E734C0" w:rsidR="00157948" w:rsidRPr="006C0988" w:rsidRDefault="00157948" w:rsidP="00157948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</w:pPr>
            <w:r w:rsidRPr="006C0988"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  <w:t xml:space="preserve">Styrkande av krav: </w:t>
            </w:r>
          </w:p>
          <w:p w14:paraId="081DB246" w14:textId="77777777" w:rsidR="00157948" w:rsidRPr="006C0988" w:rsidRDefault="00157948" w:rsidP="00157948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</w:pPr>
            <w:r w:rsidRPr="006C0988"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  <w:t>Exempel är</w:t>
            </w:r>
          </w:p>
          <w:p w14:paraId="764CE7B7" w14:textId="77777777" w:rsidR="00157948" w:rsidRPr="006C0988" w:rsidRDefault="00157948" w:rsidP="00157948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000000"/>
                <w:sz w:val="20"/>
                <w:szCs w:val="20"/>
              </w:rPr>
              <w:t>Svanenlicens enligt tryckerier, trycksaker, kuvert och andra förädlade pappersprodukter version 5.12 eller senare.</w:t>
            </w:r>
          </w:p>
          <w:p w14:paraId="74C8D4C6" w14:textId="77777777" w:rsidR="00157948" w:rsidRPr="006C0988" w:rsidRDefault="00157948" w:rsidP="00157948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6C0988">
              <w:rPr>
                <w:rFonts w:ascii="Helvetica" w:eastAsia="Times New Roman" w:hAnsi="Helvetica" w:cs="Helvetica"/>
                <w:i/>
                <w:sz w:val="20"/>
                <w:szCs w:val="20"/>
              </w:rPr>
              <w:t>Produkternas säkerhetsdatablad</w:t>
            </w:r>
          </w:p>
          <w:p w14:paraId="7F6251D6" w14:textId="52D948C0" w:rsidR="00157948" w:rsidRPr="006C0988" w:rsidRDefault="00157948" w:rsidP="00157948">
            <w:pPr>
              <w:pStyle w:val="Liststycke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6C0988">
              <w:rPr>
                <w:rFonts w:ascii="Helvetica" w:eastAsia="Times New Roman" w:hAnsi="Helvetica" w:cs="Helvetica"/>
                <w:i/>
                <w:sz w:val="20"/>
                <w:szCs w:val="20"/>
              </w:rPr>
              <w:t>.</w:t>
            </w:r>
          </w:p>
          <w:p w14:paraId="6FE58A56" w14:textId="77777777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Det är anbudsgivarens skyldighet att kontrollera att dokumentationen verkligen är ett verifikat för kravet</w:t>
            </w:r>
          </w:p>
          <w:p w14:paraId="628D933E" w14:textId="5797A6C4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57948" w:rsidRPr="008974C8" w14:paraId="54CCBA97" w14:textId="77777777" w:rsidTr="005313E9">
        <w:trPr>
          <w:cantSplit/>
          <w:trHeight w:val="758"/>
        </w:trPr>
        <w:tc>
          <w:tcPr>
            <w:tcW w:w="963" w:type="dxa"/>
            <w:vMerge/>
            <w:shd w:val="clear" w:color="auto" w:fill="F2F2F2" w:themeFill="background1" w:themeFillShade="F2"/>
          </w:tcPr>
          <w:p w14:paraId="0EED3EF8" w14:textId="719AB41F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</w:tcPr>
          <w:p w14:paraId="0FA53623" w14:textId="17216CA7" w:rsidR="005313E9" w:rsidRPr="006C0988" w:rsidRDefault="002871D3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5.1</w:t>
            </w:r>
          </w:p>
          <w:p w14:paraId="030B75DF" w14:textId="5DDA02AB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English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69B5A2C8" w14:textId="77777777" w:rsidR="00157948" w:rsidRPr="006C0988" w:rsidRDefault="00157948" w:rsidP="00157948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Chemicals used professionally shall not contain additives classified as: </w:t>
            </w:r>
          </w:p>
          <w:p w14:paraId="7832CA64" w14:textId="77777777" w:rsidR="00157948" w:rsidRPr="006C0988" w:rsidRDefault="00157948" w:rsidP="00157948">
            <w:pPr>
              <w:pStyle w:val="Liststyck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>Substances of Very High Concern, SVHC, under Regulation (EC) no 1907/2006 (Reach).</w:t>
            </w:r>
          </w:p>
          <w:p w14:paraId="4F8B5936" w14:textId="77777777" w:rsidR="00157948" w:rsidRPr="006C0988" w:rsidRDefault="00157948" w:rsidP="00157948">
            <w:pPr>
              <w:pStyle w:val="Liststyck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>PBT (persistent, bioaccumulative and toxic) and/or vPvB (very persistent, very bioaccumulative) under Annex XIII of Regulation (EC) no 1907/2006 (Reach).</w:t>
            </w:r>
          </w:p>
          <w:p w14:paraId="2FEA4243" w14:textId="77777777" w:rsidR="00157948" w:rsidRPr="006C0988" w:rsidRDefault="00157948" w:rsidP="00157948">
            <w:pPr>
              <w:pStyle w:val="Liststyck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>CMR-substances i.e. carcinogenic, mutagenic or toxic for reproduction substances in categories 1A, 1B and/or 2 under Regulation (EC) no 1272/2008 (CLP).</w:t>
            </w:r>
          </w:p>
          <w:p w14:paraId="48FCCF6B" w14:textId="77777777" w:rsidR="00157948" w:rsidRPr="006C0988" w:rsidRDefault="00157948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25AE15DD" w14:textId="77777777" w:rsidR="00157948" w:rsidRPr="006C0988" w:rsidRDefault="00157948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  <w:lang w:val="en-GB"/>
              </w:rPr>
              <w:t>Exemption:</w:t>
            </w:r>
          </w:p>
          <w:p w14:paraId="410A792F" w14:textId="20CE2940" w:rsidR="00157948" w:rsidRPr="006C0988" w:rsidRDefault="00157948" w:rsidP="005313E9">
            <w:pPr>
              <w:pStyle w:val="Liststyck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If the consumption of a chemical is below 0.1 wt.-% per tonne of product the chemical is exempted from the requirement. </w:t>
            </w:r>
          </w:p>
          <w:p w14:paraId="2F59EAD3" w14:textId="77777777" w:rsidR="00157948" w:rsidRPr="006C0988" w:rsidRDefault="00157948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374" w:type="dxa"/>
            <w:shd w:val="clear" w:color="auto" w:fill="F2F2F2" w:themeFill="background1" w:themeFillShade="F2"/>
          </w:tcPr>
          <w:p w14:paraId="4D825DCA" w14:textId="77777777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  <w:p w14:paraId="7452AAE4" w14:textId="06001DC2" w:rsidR="00157948" w:rsidRPr="006C0988" w:rsidRDefault="00157948" w:rsidP="00157948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GB"/>
              </w:rPr>
            </w:pPr>
            <w:r w:rsidRPr="006C0988"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GB"/>
              </w:rPr>
              <w:t xml:space="preserve">Verification of fulfilment: </w:t>
            </w:r>
          </w:p>
          <w:p w14:paraId="2272D415" w14:textId="77777777" w:rsidR="00157948" w:rsidRPr="006C0988" w:rsidRDefault="00157948" w:rsidP="00157948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GB"/>
              </w:rPr>
            </w:pPr>
            <w:r w:rsidRPr="006C0988"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GB"/>
              </w:rPr>
              <w:t>During follow-ups of the requirement the following verification documents may be used:</w:t>
            </w:r>
          </w:p>
          <w:p w14:paraId="2A3EE8A5" w14:textId="77777777" w:rsidR="00157948" w:rsidRPr="006C0988" w:rsidRDefault="00157948" w:rsidP="00157948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i/>
                <w:color w:val="000000"/>
                <w:sz w:val="20"/>
                <w:szCs w:val="20"/>
                <w:lang w:val="en-GB"/>
              </w:rPr>
              <w:t xml:space="preserve">Nordic eco label license for Printing Companies, Printed Matters, Envelopes and other Converted Paper Products version 5.0 or later. </w:t>
            </w:r>
          </w:p>
          <w:p w14:paraId="4A6FD290" w14:textId="77777777" w:rsidR="00157948" w:rsidRPr="006C0988" w:rsidRDefault="00157948" w:rsidP="00157948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  <w:t xml:space="preserve">The products’ safety data sheets. </w:t>
            </w:r>
          </w:p>
          <w:p w14:paraId="3EEDC93C" w14:textId="77777777" w:rsidR="00157948" w:rsidRPr="006C0988" w:rsidRDefault="00157948" w:rsidP="00157948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</w:p>
          <w:p w14:paraId="434DE45B" w14:textId="77777777" w:rsidR="00157948" w:rsidRPr="006C0988" w:rsidRDefault="00157948" w:rsidP="00157948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The tenderer is required to ensure that the supporting documents really do verify the fulfilment of the requirement. </w:t>
            </w:r>
          </w:p>
          <w:p w14:paraId="1E3E3D92" w14:textId="77777777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</w:tc>
      </w:tr>
      <w:tr w:rsidR="00157948" w:rsidRPr="006C0988" w14:paraId="3AF6B170" w14:textId="77777777" w:rsidTr="005313E9">
        <w:trPr>
          <w:cantSplit/>
          <w:trHeight w:val="758"/>
        </w:trPr>
        <w:tc>
          <w:tcPr>
            <w:tcW w:w="963" w:type="dxa"/>
            <w:vMerge/>
            <w:shd w:val="clear" w:color="auto" w:fill="F2F2F2" w:themeFill="background1" w:themeFillShade="F2"/>
          </w:tcPr>
          <w:p w14:paraId="6A8CBD20" w14:textId="77777777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</w:tcPr>
          <w:p w14:paraId="50F306A0" w14:textId="77777777" w:rsidR="005313E9" w:rsidRPr="006C0988" w:rsidRDefault="005313E9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  <w:p w14:paraId="34405C54" w14:textId="201140E3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Hjälptext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655E38AA" w14:textId="77777777" w:rsidR="005313E9" w:rsidRPr="006C0988" w:rsidRDefault="005313E9" w:rsidP="005313E9">
            <w:pPr>
              <w:autoSpaceDE w:val="0"/>
              <w:autoSpaceDN w:val="0"/>
              <w:adjustRightInd w:val="0"/>
              <w:spacing w:line="259" w:lineRule="auto"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</w:p>
          <w:p w14:paraId="403ADC45" w14:textId="165210E1" w:rsidR="00157948" w:rsidRPr="006C0988" w:rsidRDefault="00157948" w:rsidP="005313E9">
            <w:pPr>
              <w:autoSpaceDE w:val="0"/>
              <w:autoSpaceDN w:val="0"/>
              <w:adjustRightInd w:val="0"/>
              <w:spacing w:line="259" w:lineRule="auto"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Till kravställare (röd text tas bort): Upphovsman för detta krav är: ”Nordisk miljömärkning”, vilket ska nämnas vid publicering av kravet. Detta krav ska inte ställas i upphandlingar för: </w:t>
            </w:r>
          </w:p>
          <w:p w14:paraId="2D21211A" w14:textId="77777777" w:rsidR="00157948" w:rsidRPr="006C0988" w:rsidRDefault="00157948" w:rsidP="0015794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Toluen i vaskmedel och tryckfärger för djuptryck.</w:t>
            </w:r>
          </w:p>
          <w:p w14:paraId="6AFFBAB5" w14:textId="77777777" w:rsidR="00157948" w:rsidRPr="006C0988" w:rsidRDefault="00157948" w:rsidP="0015794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Limprodukter som innehåller isocyanater. Notera att isocyanater är reglerade i AFS 2011:19 med ändringar.</w:t>
            </w:r>
          </w:p>
          <w:p w14:paraId="787151A5" w14:textId="77777777" w:rsidR="00157948" w:rsidRPr="006C0988" w:rsidRDefault="00157948" w:rsidP="0015794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Bläck</w:t>
            </w:r>
          </w:p>
          <w:p w14:paraId="2422C4FB" w14:textId="1BAA89B3" w:rsidR="00157948" w:rsidRPr="006C0988" w:rsidRDefault="00157948" w:rsidP="005313E9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F2F2F2" w:themeFill="background1" w:themeFillShade="F2"/>
          </w:tcPr>
          <w:p w14:paraId="64EB8914" w14:textId="77777777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A0CD5" w:rsidRPr="006C0988" w14:paraId="4301950E" w14:textId="77777777" w:rsidTr="00E04666">
        <w:trPr>
          <w:cantSplit/>
          <w:trHeight w:val="416"/>
        </w:trPr>
        <w:tc>
          <w:tcPr>
            <w:tcW w:w="963" w:type="dxa"/>
            <w:vMerge w:val="restart"/>
            <w:shd w:val="clear" w:color="auto" w:fill="auto"/>
          </w:tcPr>
          <w:p w14:paraId="36E18780" w14:textId="25D41C69" w:rsidR="008A0CD5" w:rsidRPr="00E04666" w:rsidRDefault="008A0CD5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E04666">
              <w:rPr>
                <w:rFonts w:ascii="Helvetica" w:hAnsi="Helvetica" w:cs="Helvetica"/>
                <w:sz w:val="20"/>
                <w:szCs w:val="20"/>
                <w:lang w:val="en-GB"/>
              </w:rPr>
              <w:t>M</w:t>
            </w:r>
          </w:p>
        </w:tc>
        <w:tc>
          <w:tcPr>
            <w:tcW w:w="1021" w:type="dxa"/>
            <w:shd w:val="clear" w:color="auto" w:fill="auto"/>
          </w:tcPr>
          <w:p w14:paraId="4670379A" w14:textId="39E6864D" w:rsidR="008A0CD5" w:rsidRPr="00E04666" w:rsidRDefault="008A0CD5" w:rsidP="00157948">
            <w:pPr>
              <w:pStyle w:val="Allmntstyckeformat"/>
              <w:spacing w:line="240" w:lineRule="auto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04666">
              <w:rPr>
                <w:rFonts w:ascii="Helvetica" w:hAnsi="Helvetica" w:cs="Helvetica"/>
                <w:color w:val="auto"/>
                <w:sz w:val="20"/>
                <w:szCs w:val="20"/>
              </w:rPr>
              <w:t>5.</w:t>
            </w:r>
            <w:r w:rsidR="00FC6049">
              <w:rPr>
                <w:rFonts w:ascii="Helvetica" w:hAnsi="Helvetica" w:cs="Helvetica"/>
                <w:color w:val="auto"/>
                <w:sz w:val="20"/>
                <w:szCs w:val="20"/>
              </w:rPr>
              <w:t>2</w:t>
            </w:r>
            <w:r w:rsidRPr="00E04666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 </w:t>
            </w:r>
          </w:p>
          <w:p w14:paraId="051801E2" w14:textId="711661E6" w:rsidR="008A0CD5" w:rsidRPr="00E04666" w:rsidRDefault="008A0CD5" w:rsidP="00157948">
            <w:pPr>
              <w:pStyle w:val="Allmntstyckeformat"/>
              <w:spacing w:line="240" w:lineRule="auto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04666">
              <w:rPr>
                <w:rFonts w:ascii="Helvetica" w:hAnsi="Helvetica" w:cs="Helvetica"/>
                <w:color w:val="auto"/>
                <w:sz w:val="20"/>
                <w:szCs w:val="20"/>
              </w:rPr>
              <w:t>Svenska</w:t>
            </w:r>
          </w:p>
        </w:tc>
        <w:tc>
          <w:tcPr>
            <w:tcW w:w="9072" w:type="dxa"/>
            <w:shd w:val="clear" w:color="auto" w:fill="auto"/>
          </w:tcPr>
          <w:p w14:paraId="2B962A9B" w14:textId="77777777" w:rsidR="008A0CD5" w:rsidRPr="00E04666" w:rsidRDefault="008A0CD5" w:rsidP="00157948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497592B9" w14:textId="00D7F2CF" w:rsidR="008A0CD5" w:rsidRPr="00E04666" w:rsidRDefault="008A0CD5" w:rsidP="00157948">
            <w:pPr>
              <w:rPr>
                <w:rFonts w:ascii="Helvetica" w:hAnsi="Helvetica" w:cs="Helvetica"/>
                <w:sz w:val="20"/>
                <w:szCs w:val="20"/>
              </w:rPr>
            </w:pPr>
            <w:r w:rsidRPr="00E04666">
              <w:rPr>
                <w:rFonts w:ascii="Helvetica" w:hAnsi="Helvetica" w:cs="Helvetica"/>
                <w:sz w:val="20"/>
                <w:szCs w:val="20"/>
              </w:rPr>
              <w:t>Produkter som används i tjänsten</w:t>
            </w:r>
            <w:r w:rsidRPr="00E04666">
              <w:rPr>
                <w:rFonts w:ascii="Helvetica" w:hAnsi="Helvetica" w:cs="Helvetica"/>
                <w:b/>
                <w:sz w:val="20"/>
                <w:szCs w:val="20"/>
              </w:rPr>
              <w:t xml:space="preserve"> ska </w:t>
            </w:r>
            <w:r w:rsidRPr="00E04666">
              <w:rPr>
                <w:rFonts w:ascii="Helvetica" w:hAnsi="Helvetica" w:cs="Helvetica"/>
                <w:sz w:val="20"/>
                <w:szCs w:val="20"/>
              </w:rPr>
              <w:t xml:space="preserve">inte innehålla högfluorerade ämnen (PFAS). </w:t>
            </w:r>
          </w:p>
          <w:p w14:paraId="3A99694F" w14:textId="77777777" w:rsidR="008A0CD5" w:rsidRPr="00E04666" w:rsidRDefault="008A0CD5" w:rsidP="00157948">
            <w:pPr>
              <w:rPr>
                <w:rFonts w:ascii="Helvetica" w:hAnsi="Helvetica" w:cs="Helvetica"/>
                <w:bCs/>
                <w:color w:val="FFFFFF" w:themeColor="background1"/>
                <w:sz w:val="20"/>
                <w:szCs w:val="20"/>
                <w:u w:val="single"/>
              </w:rPr>
            </w:pPr>
          </w:p>
          <w:p w14:paraId="050D006A" w14:textId="3AED3F12" w:rsidR="008A0CD5" w:rsidRPr="00E04666" w:rsidRDefault="008A0CD5" w:rsidP="00157948">
            <w:pPr>
              <w:rPr>
                <w:rFonts w:ascii="Helvetica" w:hAnsi="Helvetica" w:cs="Helvetica"/>
                <w:bCs/>
                <w:color w:val="FFFFFF" w:themeColor="background1"/>
                <w:sz w:val="20"/>
                <w:szCs w:val="20"/>
                <w:u w:val="single"/>
              </w:rPr>
            </w:pPr>
          </w:p>
        </w:tc>
        <w:tc>
          <w:tcPr>
            <w:tcW w:w="3374" w:type="dxa"/>
            <w:shd w:val="clear" w:color="auto" w:fill="auto"/>
          </w:tcPr>
          <w:p w14:paraId="5ED596A8" w14:textId="77777777" w:rsidR="008A0CD5" w:rsidRPr="00E04666" w:rsidRDefault="008A0CD5" w:rsidP="0015794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A0CD5" w:rsidRPr="008974C8" w14:paraId="33C73413" w14:textId="77777777" w:rsidTr="00E04666">
        <w:trPr>
          <w:cantSplit/>
          <w:trHeight w:val="416"/>
        </w:trPr>
        <w:tc>
          <w:tcPr>
            <w:tcW w:w="963" w:type="dxa"/>
            <w:vMerge/>
            <w:shd w:val="clear" w:color="auto" w:fill="auto"/>
          </w:tcPr>
          <w:p w14:paraId="0D6A0295" w14:textId="77777777" w:rsidR="008A0CD5" w:rsidRPr="001043A4" w:rsidRDefault="008A0CD5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807DABE" w14:textId="77777777" w:rsidR="008A0CD5" w:rsidRPr="00E04666" w:rsidRDefault="008A0CD5" w:rsidP="00157948">
            <w:pPr>
              <w:pStyle w:val="Allmntstyckeformat"/>
              <w:spacing w:line="240" w:lineRule="auto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04666">
              <w:rPr>
                <w:rFonts w:ascii="Helvetica" w:hAnsi="Helvetica" w:cs="Helvetica"/>
                <w:color w:val="auto"/>
                <w:sz w:val="20"/>
                <w:szCs w:val="20"/>
              </w:rPr>
              <w:t>5.2</w:t>
            </w:r>
          </w:p>
          <w:p w14:paraId="36F1D670" w14:textId="45036C23" w:rsidR="008A0CD5" w:rsidRPr="00E04666" w:rsidRDefault="008A0CD5" w:rsidP="00157948">
            <w:pPr>
              <w:pStyle w:val="Allmntstyckeformat"/>
              <w:spacing w:line="240" w:lineRule="auto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04666">
              <w:rPr>
                <w:rFonts w:ascii="Helvetica" w:hAnsi="Helvetica" w:cs="Helvetica"/>
                <w:color w:val="auto"/>
                <w:sz w:val="20"/>
                <w:szCs w:val="20"/>
              </w:rPr>
              <w:t>English</w:t>
            </w:r>
          </w:p>
        </w:tc>
        <w:tc>
          <w:tcPr>
            <w:tcW w:w="9072" w:type="dxa"/>
            <w:shd w:val="clear" w:color="auto" w:fill="auto"/>
          </w:tcPr>
          <w:p w14:paraId="399F1BE4" w14:textId="77777777" w:rsidR="008A0CD5" w:rsidRPr="00E04666" w:rsidRDefault="008A0CD5" w:rsidP="00157948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4F241F00" w14:textId="77777777" w:rsidR="008A0CD5" w:rsidRPr="00E04666" w:rsidRDefault="008A0CD5" w:rsidP="00157948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E04666">
              <w:rPr>
                <w:rFonts w:ascii="Helvetica" w:hAnsi="Helvetica" w:cs="Helvetica"/>
                <w:sz w:val="20"/>
                <w:szCs w:val="20"/>
                <w:lang w:val="en-GB"/>
              </w:rPr>
              <w:t>Chemicals used professionally shall not contain any highly fluorinated substances (PFAS).</w:t>
            </w:r>
          </w:p>
          <w:p w14:paraId="76BC4506" w14:textId="27FDD013" w:rsidR="008A0CD5" w:rsidRPr="00E04666" w:rsidRDefault="008A0CD5" w:rsidP="00157948">
            <w:pPr>
              <w:rPr>
                <w:rFonts w:ascii="Helvetica" w:hAnsi="Helvetica" w:cs="Helvetica"/>
                <w:bCs/>
                <w:color w:val="FFFFFF" w:themeColor="background1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374" w:type="dxa"/>
            <w:shd w:val="clear" w:color="auto" w:fill="auto"/>
          </w:tcPr>
          <w:p w14:paraId="2FB0FC2E" w14:textId="77777777" w:rsidR="008A0CD5" w:rsidRPr="00E04666" w:rsidRDefault="008A0CD5" w:rsidP="00157948">
            <w:pPr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</w:tr>
      <w:tr w:rsidR="00157948" w:rsidRPr="006C0988" w14:paraId="063826DC" w14:textId="77777777" w:rsidTr="005313E9">
        <w:trPr>
          <w:cantSplit/>
          <w:trHeight w:val="416"/>
        </w:trPr>
        <w:tc>
          <w:tcPr>
            <w:tcW w:w="963" w:type="dxa"/>
            <w:shd w:val="clear" w:color="auto" w:fill="808080" w:themeFill="background1" w:themeFillShade="80"/>
          </w:tcPr>
          <w:p w14:paraId="4D1F27AB" w14:textId="77777777" w:rsidR="00157948" w:rsidRPr="008A0CD5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shd w:val="clear" w:color="auto" w:fill="808080" w:themeFill="background1" w:themeFillShade="80"/>
          </w:tcPr>
          <w:p w14:paraId="3F41ABC7" w14:textId="77777777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</w:rPr>
            </w:pPr>
            <w:r w:rsidRPr="006C0988">
              <w:rPr>
                <w:rFonts w:ascii="Helvetica" w:hAnsi="Helvetica" w:cs="Helvetica"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9072" w:type="dxa"/>
            <w:shd w:val="clear" w:color="auto" w:fill="808080" w:themeFill="background1" w:themeFillShade="80"/>
          </w:tcPr>
          <w:p w14:paraId="5567D745" w14:textId="3F9BC446" w:rsidR="00157948" w:rsidRPr="006C0988" w:rsidRDefault="00157948" w:rsidP="00157948">
            <w:pPr>
              <w:rPr>
                <w:rFonts w:ascii="Helvetica" w:hAnsi="Helvetica" w:cs="Helvetica"/>
                <w:u w:val="single"/>
              </w:rPr>
            </w:pPr>
            <w:r w:rsidRPr="006C0988">
              <w:rPr>
                <w:rFonts w:ascii="Helvetica" w:hAnsi="Helvetica" w:cs="Helvetica"/>
                <w:bCs/>
                <w:color w:val="FFFFFF" w:themeColor="background1"/>
                <w:u w:val="single"/>
              </w:rPr>
              <w:t>Rester av tungmetaller</w:t>
            </w:r>
          </w:p>
        </w:tc>
        <w:tc>
          <w:tcPr>
            <w:tcW w:w="3374" w:type="dxa"/>
            <w:shd w:val="clear" w:color="auto" w:fill="808080" w:themeFill="background1" w:themeFillShade="80"/>
          </w:tcPr>
          <w:p w14:paraId="0BBA5413" w14:textId="77777777" w:rsidR="00157948" w:rsidRPr="006C0988" w:rsidRDefault="00157948" w:rsidP="00157948">
            <w:pPr>
              <w:rPr>
                <w:rFonts w:ascii="Helvetica" w:hAnsi="Helvetica" w:cs="Helvetica"/>
              </w:rPr>
            </w:pPr>
          </w:p>
        </w:tc>
      </w:tr>
      <w:tr w:rsidR="00157948" w:rsidRPr="006C0988" w14:paraId="47BE6C9B" w14:textId="77777777" w:rsidTr="005313E9">
        <w:trPr>
          <w:cantSplit/>
          <w:trHeight w:val="758"/>
        </w:trPr>
        <w:tc>
          <w:tcPr>
            <w:tcW w:w="963" w:type="dxa"/>
            <w:vMerge w:val="restart"/>
            <w:shd w:val="clear" w:color="auto" w:fill="F2F2F2" w:themeFill="background1" w:themeFillShade="F2"/>
          </w:tcPr>
          <w:p w14:paraId="6FA5A2C6" w14:textId="54FFEA5F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M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14:paraId="00AAD00A" w14:textId="77777777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6.1</w:t>
            </w:r>
          </w:p>
          <w:p w14:paraId="4062696F" w14:textId="4D9D5F12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Svenska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65C5F39E" w14:textId="77777777" w:rsidR="005313E9" w:rsidRPr="006C0988" w:rsidRDefault="005313E9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5B4E2931" w14:textId="142836AB" w:rsidR="00157948" w:rsidRPr="006C0988" w:rsidRDefault="00157948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 xml:space="preserve">Halter av tungmetallerna bly, kadmium, kvicksilver, och krom (VI) </w:t>
            </w: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 xml:space="preserve">ska </w:t>
            </w:r>
            <w:r w:rsidRPr="006C0988">
              <w:rPr>
                <w:rFonts w:ascii="Helvetica" w:hAnsi="Helvetica" w:cs="Helvetica"/>
                <w:sz w:val="20"/>
                <w:szCs w:val="20"/>
              </w:rPr>
              <w:t>sammanlagt inte överstiga 100 ppm i per varukategori av tryckfärger, toner, bläck samt metall- och lamineringsfolie.</w:t>
            </w:r>
          </w:p>
          <w:p w14:paraId="1A73A98F" w14:textId="77777777" w:rsidR="00157948" w:rsidRPr="006C0988" w:rsidRDefault="00157948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F2F2F2" w:themeFill="background1" w:themeFillShade="F2"/>
          </w:tcPr>
          <w:p w14:paraId="41315E0D" w14:textId="77777777" w:rsidR="005313E9" w:rsidRPr="006C0988" w:rsidRDefault="005313E9" w:rsidP="00157948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</w:pPr>
          </w:p>
          <w:p w14:paraId="2CFC7F16" w14:textId="761FE8C2" w:rsidR="00157948" w:rsidRPr="006C0988" w:rsidRDefault="00157948" w:rsidP="00157948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</w:pPr>
            <w:r w:rsidRPr="006C0988"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  <w:t xml:space="preserve">Styrkande av krav: </w:t>
            </w:r>
          </w:p>
          <w:p w14:paraId="6DA43319" w14:textId="77777777" w:rsidR="00157948" w:rsidRPr="006C0988" w:rsidRDefault="00157948" w:rsidP="00157948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</w:pPr>
            <w:r w:rsidRPr="006C0988"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  <w:t>Exempel är</w:t>
            </w:r>
          </w:p>
          <w:p w14:paraId="4F494A8E" w14:textId="77777777" w:rsidR="00157948" w:rsidRPr="006C0988" w:rsidRDefault="00157948" w:rsidP="00157948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000000"/>
                <w:sz w:val="20"/>
                <w:szCs w:val="20"/>
              </w:rPr>
              <w:t>Svanenlicens enligt tryckerier, trycksaker, kuvert och andra förädlade pappersprodukter version 5.12 eller senare.</w:t>
            </w:r>
          </w:p>
          <w:p w14:paraId="49BE08D2" w14:textId="77777777" w:rsidR="00157948" w:rsidRPr="006C0988" w:rsidRDefault="00157948" w:rsidP="00157948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6C0988">
              <w:rPr>
                <w:rFonts w:ascii="Helvetica" w:eastAsia="Times New Roman" w:hAnsi="Helvetica" w:cs="Helvetica"/>
                <w:i/>
                <w:sz w:val="20"/>
                <w:szCs w:val="20"/>
              </w:rPr>
              <w:t>Produkternas säkerhetsdatablad.</w:t>
            </w:r>
          </w:p>
          <w:p w14:paraId="1A6534F6" w14:textId="01328842" w:rsidR="00157948" w:rsidRPr="006C0988" w:rsidRDefault="00157948" w:rsidP="00157948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6C0988">
              <w:rPr>
                <w:rFonts w:ascii="Helvetica" w:eastAsia="Times New Roman" w:hAnsi="Helvetica" w:cs="Helvetica"/>
                <w:i/>
                <w:sz w:val="20"/>
                <w:szCs w:val="20"/>
              </w:rPr>
              <w:t>Analysresultat</w:t>
            </w:r>
          </w:p>
          <w:p w14:paraId="0AA1FE2F" w14:textId="77777777" w:rsidR="00157948" w:rsidRPr="006C0988" w:rsidRDefault="00157948" w:rsidP="00157948">
            <w:pPr>
              <w:pStyle w:val="Liststycke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  <w:p w14:paraId="37AD7E96" w14:textId="77777777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Det är anbudsgivarens skyldighet att kontrollera att dokumentationen verkligen är ett verifikat för kravet.</w:t>
            </w:r>
          </w:p>
          <w:p w14:paraId="623C8B72" w14:textId="77777777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57948" w:rsidRPr="008974C8" w14:paraId="0B26B0DA" w14:textId="77777777" w:rsidTr="005313E9">
        <w:trPr>
          <w:cantSplit/>
          <w:trHeight w:val="758"/>
        </w:trPr>
        <w:tc>
          <w:tcPr>
            <w:tcW w:w="963" w:type="dxa"/>
            <w:vMerge/>
            <w:shd w:val="clear" w:color="auto" w:fill="F2F2F2" w:themeFill="background1" w:themeFillShade="F2"/>
          </w:tcPr>
          <w:p w14:paraId="3337841D" w14:textId="1D5D42CD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</w:tcPr>
          <w:p w14:paraId="65B9D292" w14:textId="0FDDBCD6" w:rsidR="005313E9" w:rsidRPr="006C0988" w:rsidRDefault="002871D3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6.1</w:t>
            </w:r>
          </w:p>
          <w:p w14:paraId="73D41D3B" w14:textId="1DF1F111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English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736A0C41" w14:textId="77777777" w:rsidR="005313E9" w:rsidRPr="006C0988" w:rsidRDefault="005313E9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  <w:p w14:paraId="2B725254" w14:textId="54B9B538" w:rsidR="00157948" w:rsidRPr="006C0988" w:rsidRDefault="00157948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US"/>
              </w:rPr>
              <w:t>The concentrations of the heavy metals lead, cadium, mercury and chromium (VI) shall</w:t>
            </w:r>
            <w:r w:rsidRPr="006C0988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 xml:space="preserve"> </w:t>
            </w:r>
            <w:r w:rsidRPr="006C0988">
              <w:rPr>
                <w:rFonts w:ascii="Helvetica" w:hAnsi="Helvetica" w:cs="Helvetica"/>
                <w:sz w:val="20"/>
                <w:szCs w:val="20"/>
                <w:lang w:val="en-US"/>
              </w:rPr>
              <w:t>in total</w:t>
            </w:r>
            <w:r w:rsidRPr="006C0988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 xml:space="preserve"> </w:t>
            </w:r>
            <w:r w:rsidRPr="006C0988">
              <w:rPr>
                <w:rFonts w:ascii="Helvetica" w:hAnsi="Helvetica" w:cs="Helvetica"/>
                <w:sz w:val="20"/>
                <w:szCs w:val="20"/>
                <w:lang w:val="en-US"/>
              </w:rPr>
              <w:t>not exceed 100 ppm in each respective category of printing inks, toners, ink and metal foil for lamination.</w:t>
            </w:r>
          </w:p>
          <w:p w14:paraId="22B534C7" w14:textId="5722ECF0" w:rsidR="00157948" w:rsidRPr="006C0988" w:rsidRDefault="00157948" w:rsidP="00157948">
            <w:pPr>
              <w:rPr>
                <w:rFonts w:ascii="Helvetica" w:hAnsi="Helvetica" w:cs="Helvetica"/>
                <w:bCs/>
                <w:sz w:val="20"/>
                <w:szCs w:val="20"/>
                <w:lang w:val="en-US"/>
              </w:rPr>
            </w:pPr>
            <w:r w:rsidRPr="006C0988">
              <w:rPr>
                <w:rFonts w:ascii="Helvetica" w:hAnsi="Helvetica" w:cs="Helvetica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74" w:type="dxa"/>
            <w:shd w:val="clear" w:color="auto" w:fill="F2F2F2" w:themeFill="background1" w:themeFillShade="F2"/>
          </w:tcPr>
          <w:p w14:paraId="2F8259EA" w14:textId="77777777" w:rsidR="005313E9" w:rsidRPr="006C0988" w:rsidRDefault="005313E9" w:rsidP="00157948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US"/>
              </w:rPr>
            </w:pPr>
          </w:p>
          <w:p w14:paraId="21F26377" w14:textId="46651924" w:rsidR="00157948" w:rsidRPr="006C0988" w:rsidRDefault="00157948" w:rsidP="00157948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US"/>
              </w:rPr>
            </w:pPr>
            <w:r w:rsidRPr="006C0988"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US"/>
              </w:rPr>
              <w:t xml:space="preserve">Verification of fulfilment: </w:t>
            </w:r>
          </w:p>
          <w:p w14:paraId="6ADE9F8C" w14:textId="77777777" w:rsidR="00157948" w:rsidRPr="006C0988" w:rsidRDefault="00157948" w:rsidP="00157948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GB"/>
              </w:rPr>
            </w:pPr>
            <w:r w:rsidRPr="006C0988"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  <w:lang w:val="en-GB"/>
              </w:rPr>
              <w:t>During follow-ups of the requirement the following verification documents may be used:</w:t>
            </w:r>
          </w:p>
          <w:p w14:paraId="799BBD76" w14:textId="77777777" w:rsidR="00157948" w:rsidRPr="006C0988" w:rsidRDefault="00157948" w:rsidP="00157948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i/>
                <w:color w:val="000000"/>
                <w:sz w:val="20"/>
                <w:szCs w:val="20"/>
                <w:lang w:val="en-GB"/>
              </w:rPr>
              <w:t xml:space="preserve">Nordic eco label license for Printing Companies, Printed Matters, Envelopes and other Converted Paper Products version 5.0 or later. </w:t>
            </w:r>
          </w:p>
          <w:p w14:paraId="66C03E98" w14:textId="77777777" w:rsidR="00157948" w:rsidRPr="006C0988" w:rsidRDefault="00157948" w:rsidP="00157948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  <w:t xml:space="preserve">The products’ safety data sheets. </w:t>
            </w:r>
          </w:p>
          <w:p w14:paraId="782E2841" w14:textId="77777777" w:rsidR="00157948" w:rsidRPr="006C0988" w:rsidRDefault="00157948" w:rsidP="00157948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  <w:t>Analytical results</w:t>
            </w:r>
          </w:p>
          <w:p w14:paraId="1DCB3A0E" w14:textId="77777777" w:rsidR="00157948" w:rsidRPr="006C0988" w:rsidRDefault="00157948" w:rsidP="00157948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</w:p>
          <w:p w14:paraId="187EE8E8" w14:textId="77777777" w:rsidR="00157948" w:rsidRPr="006C0988" w:rsidRDefault="00157948" w:rsidP="00157948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The tenderer is required to ensure that the supporting documents really do verify the fulfilment of the requirement. </w:t>
            </w:r>
          </w:p>
          <w:p w14:paraId="57B9BA23" w14:textId="77777777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</w:tc>
      </w:tr>
      <w:tr w:rsidR="00157948" w:rsidRPr="006C0988" w14:paraId="4DBE0AAA" w14:textId="77777777" w:rsidTr="005313E9">
        <w:trPr>
          <w:cantSplit/>
          <w:trHeight w:val="758"/>
        </w:trPr>
        <w:tc>
          <w:tcPr>
            <w:tcW w:w="963" w:type="dxa"/>
            <w:vMerge/>
            <w:shd w:val="clear" w:color="auto" w:fill="F2F2F2" w:themeFill="background1" w:themeFillShade="F2"/>
          </w:tcPr>
          <w:p w14:paraId="02D31B6C" w14:textId="77777777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</w:tcPr>
          <w:p w14:paraId="66A1AC12" w14:textId="77777777" w:rsidR="005313E9" w:rsidRPr="006C0988" w:rsidRDefault="005313E9" w:rsidP="00157948">
            <w:pPr>
              <w:pStyle w:val="Allmntstyckeformat"/>
              <w:spacing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  <w:lang w:val="en-GB"/>
              </w:rPr>
            </w:pPr>
          </w:p>
          <w:p w14:paraId="77CFA532" w14:textId="4BD28769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Hjälptext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047306A4" w14:textId="77777777" w:rsidR="005313E9" w:rsidRPr="006C0988" w:rsidRDefault="005313E9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</w:p>
          <w:p w14:paraId="39C84415" w14:textId="36C025B3" w:rsidR="00157948" w:rsidRPr="006C0988" w:rsidRDefault="00157948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Till kravställare (röd text tas bort): Upphovsman för detta krav är: ”Nordisk miljömärkning”, vilket ska nämnas vid publicering av kravet. Detta krav ska inte ställas i upphandlingar för: </w:t>
            </w:r>
          </w:p>
          <w:p w14:paraId="5CD4E856" w14:textId="77777777" w:rsidR="00157948" w:rsidRPr="006C0988" w:rsidRDefault="00157948" w:rsidP="00157948">
            <w:pPr>
              <w:pStyle w:val="Liststyck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  <w:sz w:val="20"/>
                <w:szCs w:val="20"/>
                <w:lang w:val="en-US"/>
              </w:rPr>
            </w:pPr>
            <w:r w:rsidRPr="006C098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Bläck</w:t>
            </w:r>
          </w:p>
          <w:p w14:paraId="74015A63" w14:textId="4F9D33B1" w:rsidR="00157948" w:rsidRPr="006C0988" w:rsidRDefault="00157948" w:rsidP="00157948">
            <w:pPr>
              <w:pStyle w:val="Liststycke"/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374" w:type="dxa"/>
            <w:shd w:val="clear" w:color="auto" w:fill="F2F2F2" w:themeFill="background1" w:themeFillShade="F2"/>
          </w:tcPr>
          <w:p w14:paraId="72F57608" w14:textId="77777777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57948" w:rsidRPr="006C0988" w14:paraId="517A169B" w14:textId="77777777" w:rsidTr="005313E9">
        <w:trPr>
          <w:cantSplit/>
          <w:trHeight w:val="469"/>
        </w:trPr>
        <w:tc>
          <w:tcPr>
            <w:tcW w:w="963" w:type="dxa"/>
            <w:shd w:val="clear" w:color="auto" w:fill="767171" w:themeFill="background2" w:themeFillShade="80"/>
          </w:tcPr>
          <w:p w14:paraId="665B5064" w14:textId="77777777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021" w:type="dxa"/>
            <w:shd w:val="clear" w:color="auto" w:fill="767171" w:themeFill="background2" w:themeFillShade="80"/>
          </w:tcPr>
          <w:p w14:paraId="58280B2E" w14:textId="77777777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</w:rPr>
            </w:pPr>
            <w:r w:rsidRPr="006C0988">
              <w:rPr>
                <w:rFonts w:ascii="Helvetica" w:hAnsi="Helvetica" w:cs="Helvetica"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9072" w:type="dxa"/>
            <w:shd w:val="clear" w:color="auto" w:fill="767171" w:themeFill="background2" w:themeFillShade="80"/>
          </w:tcPr>
          <w:p w14:paraId="1341D169" w14:textId="6B27C60D" w:rsidR="00157948" w:rsidRPr="006C0988" w:rsidRDefault="00157948" w:rsidP="00157948">
            <w:pPr>
              <w:rPr>
                <w:rFonts w:ascii="Helvetica" w:hAnsi="Helvetica" w:cs="Helvetica"/>
                <w:lang w:val="en-GB"/>
              </w:rPr>
            </w:pPr>
            <w:r w:rsidRPr="006C0988">
              <w:rPr>
                <w:rFonts w:ascii="Helvetica" w:hAnsi="Helvetica" w:cs="Helvetica"/>
                <w:bCs/>
                <w:color w:val="FFFFFF" w:themeColor="background1"/>
                <w:u w:val="single"/>
              </w:rPr>
              <w:t>Tryckeriets energiförbrukning</w:t>
            </w:r>
          </w:p>
        </w:tc>
        <w:tc>
          <w:tcPr>
            <w:tcW w:w="3374" w:type="dxa"/>
            <w:shd w:val="clear" w:color="auto" w:fill="767171" w:themeFill="background2" w:themeFillShade="80"/>
          </w:tcPr>
          <w:p w14:paraId="5F0B599F" w14:textId="77777777" w:rsidR="00157948" w:rsidRPr="006C0988" w:rsidRDefault="00157948" w:rsidP="00157948">
            <w:pPr>
              <w:rPr>
                <w:rFonts w:ascii="Helvetica" w:hAnsi="Helvetica" w:cs="Helvetica"/>
                <w:lang w:val="en-GB"/>
              </w:rPr>
            </w:pPr>
          </w:p>
        </w:tc>
      </w:tr>
      <w:tr w:rsidR="00157948" w:rsidRPr="006C0988" w14:paraId="5124823C" w14:textId="77777777" w:rsidTr="005313E9">
        <w:trPr>
          <w:cantSplit/>
          <w:trHeight w:val="758"/>
        </w:trPr>
        <w:tc>
          <w:tcPr>
            <w:tcW w:w="963" w:type="dxa"/>
            <w:vMerge w:val="restart"/>
          </w:tcPr>
          <w:p w14:paraId="3A530D42" w14:textId="04A4DCFC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lastRenderedPageBreak/>
              <w:t>M</w:t>
            </w:r>
          </w:p>
        </w:tc>
        <w:tc>
          <w:tcPr>
            <w:tcW w:w="1021" w:type="dxa"/>
          </w:tcPr>
          <w:p w14:paraId="4238B272" w14:textId="77777777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8.1</w:t>
            </w:r>
          </w:p>
          <w:p w14:paraId="1F30758B" w14:textId="4709AA86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Svenska</w:t>
            </w:r>
          </w:p>
        </w:tc>
        <w:tc>
          <w:tcPr>
            <w:tcW w:w="9072" w:type="dxa"/>
          </w:tcPr>
          <w:p w14:paraId="36EDFFE7" w14:textId="77777777" w:rsidR="00157948" w:rsidRPr="006C0988" w:rsidRDefault="00157948" w:rsidP="00157948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  <w:highlight w:val="yellow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Energiförbrukningen* för varje tryckmetod</w:t>
            </w: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 xml:space="preserve"> ska </w:t>
            </w:r>
            <w:r w:rsidRPr="006C0988">
              <w:rPr>
                <w:rFonts w:ascii="Helvetica" w:hAnsi="Helvetica" w:cs="Helvetica"/>
                <w:sz w:val="20"/>
                <w:szCs w:val="20"/>
              </w:rPr>
              <w:t xml:space="preserve">inte överstiga 3500 kWh per ton produkt** och år. </w:t>
            </w:r>
          </w:p>
          <w:p w14:paraId="534A8F70" w14:textId="77777777" w:rsidR="00157948" w:rsidRPr="006C0988" w:rsidRDefault="00157948" w:rsidP="00157948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>Undantag:</w:t>
            </w:r>
          </w:p>
          <w:p w14:paraId="1F96C61D" w14:textId="3729A277" w:rsidR="00157948" w:rsidRPr="006C0988" w:rsidRDefault="00157948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För arkoffset tryck</w:t>
            </w: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 xml:space="preserve"> ska </w:t>
            </w:r>
            <w:r w:rsidRPr="006C0988">
              <w:rPr>
                <w:rFonts w:ascii="Helvetica" w:hAnsi="Helvetica" w:cs="Helvetica"/>
                <w:sz w:val="20"/>
                <w:szCs w:val="20"/>
              </w:rPr>
              <w:t>energiförbrukningen inte överstiga 4000 kWh per ton produkt och år.</w:t>
            </w:r>
          </w:p>
          <w:p w14:paraId="753E635E" w14:textId="77777777" w:rsidR="00157948" w:rsidRPr="006C0988" w:rsidRDefault="00157948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484EAC0A" w14:textId="435D8183" w:rsidR="00157948" w:rsidRPr="006C0988" w:rsidRDefault="00157948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För digitaltryckt tryck</w:t>
            </w: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 xml:space="preserve"> ska </w:t>
            </w:r>
            <w:r w:rsidRPr="006C0988">
              <w:rPr>
                <w:rFonts w:ascii="Helvetica" w:hAnsi="Helvetica" w:cs="Helvetica"/>
                <w:sz w:val="20"/>
                <w:szCs w:val="20"/>
              </w:rPr>
              <w:t>energiförbrukningen inte överstiga 5000 kWh per ton produkt och år.</w:t>
            </w:r>
          </w:p>
          <w:p w14:paraId="746D3C48" w14:textId="77777777" w:rsidR="00157948" w:rsidRPr="006C0988" w:rsidRDefault="00157948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1E0586D7" w14:textId="77777777" w:rsidR="00157948" w:rsidRPr="006C0988" w:rsidRDefault="00157948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*Energiförbrukning inberäknar förbrukning av elektricitet, fjärrvärme/fjärrkyla och bränsle.</w:t>
            </w:r>
            <w:r w:rsidRPr="006C0988">
              <w:rPr>
                <w:rFonts w:ascii="Helvetica" w:hAnsi="Helvetica" w:cs="Helvetica"/>
                <w:sz w:val="20"/>
                <w:szCs w:val="20"/>
              </w:rPr>
              <w:br/>
              <w:t>**Med produkt menas den totala produktionen för varje tryckmetod exklusive makulatur.</w:t>
            </w:r>
          </w:p>
          <w:p w14:paraId="211A23CC" w14:textId="77777777" w:rsidR="00157948" w:rsidRPr="006C0988" w:rsidRDefault="00157948" w:rsidP="00157948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74" w:type="dxa"/>
          </w:tcPr>
          <w:p w14:paraId="3300F3C4" w14:textId="77777777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422C8265" w14:textId="77777777" w:rsidR="005313E9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Uppfylls detta skall-krav?</w:t>
            </w:r>
          </w:p>
          <w:p w14:paraId="633526D9" w14:textId="7692FA02" w:rsidR="00157948" w:rsidRPr="006C0988" w:rsidRDefault="005313E9" w:rsidP="00157948">
            <w:pPr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 xml:space="preserve"> Ja</w:t>
            </w:r>
            <w:r w:rsidR="00157948" w:rsidRPr="006C0988">
              <w:rPr>
                <w:rFonts w:ascii="Helvetica" w:hAnsi="Helvetica" w:cs="Helvetica"/>
                <w:sz w:val="20"/>
                <w:szCs w:val="20"/>
              </w:rPr>
              <w:t>/N</w:t>
            </w:r>
            <w:r w:rsidRPr="006C0988">
              <w:rPr>
                <w:rFonts w:ascii="Helvetica" w:hAnsi="Helvetica" w:cs="Helvetica"/>
                <w:sz w:val="20"/>
                <w:szCs w:val="20"/>
              </w:rPr>
              <w:t>ej</w:t>
            </w:r>
          </w:p>
          <w:p w14:paraId="7F8E0A3F" w14:textId="77777777" w:rsidR="005313E9" w:rsidRPr="006C0988" w:rsidRDefault="005313E9" w:rsidP="00157948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09203A3D" w14:textId="77777777" w:rsidR="00157948" w:rsidRPr="006C0988" w:rsidRDefault="00157948" w:rsidP="00157948">
            <w:pPr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</w:pPr>
            <w:r w:rsidRPr="006C0988">
              <w:rPr>
                <w:rStyle w:val="Rubrik1Char"/>
                <w:rFonts w:ascii="Helvetica" w:hAnsi="Helvetica" w:cs="Helvetica"/>
                <w:i/>
                <w:color w:val="auto"/>
                <w:sz w:val="20"/>
                <w:szCs w:val="20"/>
              </w:rPr>
              <w:t xml:space="preserve">Styrkande av krav: </w:t>
            </w:r>
          </w:p>
          <w:p w14:paraId="3466F3C1" w14:textId="25B864EE" w:rsidR="00157948" w:rsidRPr="006C0988" w:rsidRDefault="00157948" w:rsidP="00157948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C0988">
              <w:rPr>
                <w:rFonts w:ascii="Helvetica" w:eastAsia="Times New Roman" w:hAnsi="Helvetica" w:cs="Helvetica"/>
                <w:sz w:val="20"/>
                <w:szCs w:val="20"/>
              </w:rPr>
              <w:t>Exempel är:</w:t>
            </w:r>
          </w:p>
          <w:p w14:paraId="6CA1F26D" w14:textId="77777777" w:rsidR="00157948" w:rsidRPr="006C0988" w:rsidRDefault="00157948" w:rsidP="00157948">
            <w:pPr>
              <w:pStyle w:val="Liststycke"/>
              <w:numPr>
                <w:ilvl w:val="0"/>
                <w:numId w:val="15"/>
              </w:num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000000"/>
                <w:sz w:val="20"/>
                <w:szCs w:val="20"/>
              </w:rPr>
              <w:t>Svanenlicens enligt tryckerier, trycksaker, kuvert och andra förädlade pappersprodukter version 5.12 eller senare.</w:t>
            </w:r>
          </w:p>
          <w:p w14:paraId="1BDE2C19" w14:textId="77777777" w:rsidR="00157948" w:rsidRPr="006C0988" w:rsidRDefault="00157948" w:rsidP="00157948">
            <w:pPr>
              <w:pStyle w:val="Liststycke"/>
              <w:numPr>
                <w:ilvl w:val="0"/>
                <w:numId w:val="15"/>
              </w:num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000000"/>
                <w:sz w:val="20"/>
                <w:szCs w:val="20"/>
              </w:rPr>
              <w:t>Beräkningsunderlag.</w:t>
            </w:r>
          </w:p>
          <w:p w14:paraId="77CA44A5" w14:textId="77777777" w:rsidR="00157948" w:rsidRPr="006C0988" w:rsidRDefault="00157948" w:rsidP="00157948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  <w:p w14:paraId="354E6F28" w14:textId="571FBE09" w:rsidR="00157948" w:rsidRPr="006C0988" w:rsidRDefault="00157948" w:rsidP="00157948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Det är anbudsgivarens skyldighet att kontrollera att dokumentationen verkligen är ett verifikat för kravet</w:t>
            </w:r>
          </w:p>
          <w:p w14:paraId="02DC1BD6" w14:textId="77777777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57948" w:rsidRPr="008974C8" w14:paraId="79EF0413" w14:textId="77777777" w:rsidTr="005313E9">
        <w:trPr>
          <w:cantSplit/>
          <w:trHeight w:val="758"/>
        </w:trPr>
        <w:tc>
          <w:tcPr>
            <w:tcW w:w="963" w:type="dxa"/>
            <w:vMerge/>
          </w:tcPr>
          <w:p w14:paraId="58E2BA98" w14:textId="1853E746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74F368E" w14:textId="7FFBC239" w:rsidR="005313E9" w:rsidRPr="006C0988" w:rsidRDefault="002871D3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8.1</w:t>
            </w:r>
          </w:p>
          <w:p w14:paraId="35FD03F2" w14:textId="63532214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English</w:t>
            </w:r>
          </w:p>
        </w:tc>
        <w:tc>
          <w:tcPr>
            <w:tcW w:w="9072" w:type="dxa"/>
          </w:tcPr>
          <w:p w14:paraId="468D3D98" w14:textId="77777777" w:rsidR="00157948" w:rsidRPr="006C0988" w:rsidRDefault="00157948" w:rsidP="00157948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>The energy consumption* for each printing process shall</w:t>
            </w:r>
            <w:r w:rsidRPr="006C0988">
              <w:rPr>
                <w:rFonts w:ascii="Helvetica" w:hAnsi="Helvetica" w:cs="Helvetica"/>
                <w:b/>
                <w:sz w:val="20"/>
                <w:szCs w:val="20"/>
                <w:lang w:val="en-GB"/>
              </w:rPr>
              <w:t xml:space="preserve"> </w:t>
            </w: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not exceed 3500 kWh per tonne of product** and year. </w:t>
            </w:r>
          </w:p>
          <w:p w14:paraId="3380D287" w14:textId="77777777" w:rsidR="00157948" w:rsidRPr="006C0988" w:rsidRDefault="00157948" w:rsidP="00157948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b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b/>
                <w:sz w:val="20"/>
                <w:szCs w:val="20"/>
                <w:lang w:val="en-GB"/>
              </w:rPr>
              <w:t>Exemption:</w:t>
            </w:r>
          </w:p>
          <w:p w14:paraId="70194481" w14:textId="77777777" w:rsidR="00157948" w:rsidRPr="006C0988" w:rsidRDefault="00157948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6C098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For sheet offset printing, limit value 4000 kWh per tonne of product/year shall be applied. </w:t>
            </w:r>
          </w:p>
          <w:p w14:paraId="1466034D" w14:textId="77777777" w:rsidR="00157948" w:rsidRPr="006C0988" w:rsidRDefault="00157948" w:rsidP="00157948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6C098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For digital printing, limit value 5000 kWh per tonne of product/year shall be applied.</w:t>
            </w:r>
          </w:p>
          <w:p w14:paraId="0384B4E5" w14:textId="77777777" w:rsidR="00157948" w:rsidRPr="006C0988" w:rsidRDefault="00157948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  <w:p w14:paraId="1C245EA5" w14:textId="77777777" w:rsidR="00157948" w:rsidRPr="006C0988" w:rsidRDefault="00157948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*Energy consumption includes consumption of electricity, district heating and cooling and fuel. </w:t>
            </w:r>
          </w:p>
          <w:p w14:paraId="3A4F9152" w14:textId="4D027A97" w:rsidR="00157948" w:rsidRPr="006C0988" w:rsidRDefault="00157948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**The term” product” means the total production of each printing process excluding waste.  </w:t>
            </w:r>
          </w:p>
          <w:p w14:paraId="1986C52B" w14:textId="77777777" w:rsidR="00157948" w:rsidRPr="006C0988" w:rsidRDefault="00157948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4DBEEF03" w14:textId="77777777" w:rsidR="00157948" w:rsidRPr="006C0988" w:rsidRDefault="00157948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sz w:val="20"/>
                <w:szCs w:val="20"/>
                <w:lang w:val="en-US"/>
              </w:rPr>
            </w:pPr>
          </w:p>
        </w:tc>
        <w:tc>
          <w:tcPr>
            <w:tcW w:w="3374" w:type="dxa"/>
          </w:tcPr>
          <w:p w14:paraId="17A8C163" w14:textId="77777777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3BD4B1AF" w14:textId="07BA7860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>Is the shall-requirement fulfilled? Y/N</w:t>
            </w:r>
          </w:p>
          <w:p w14:paraId="69B1595E" w14:textId="77777777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53BE6056" w14:textId="77777777" w:rsidR="00157948" w:rsidRPr="006C0988" w:rsidRDefault="00157948" w:rsidP="00157948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i/>
                <w:color w:val="000000"/>
                <w:sz w:val="20"/>
                <w:szCs w:val="20"/>
                <w:lang w:val="en-GB"/>
              </w:rPr>
              <w:t xml:space="preserve">Nordic eco label license for Printing Companies, Printed Matters, Envelopes and other Converted Paper Products version 5.0 or later. </w:t>
            </w:r>
          </w:p>
          <w:p w14:paraId="4982A061" w14:textId="77777777" w:rsidR="00157948" w:rsidRPr="006C0988" w:rsidRDefault="00157948" w:rsidP="00157948">
            <w:pPr>
              <w:pStyle w:val="Liststycke"/>
              <w:numPr>
                <w:ilvl w:val="0"/>
                <w:numId w:val="8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  <w:t xml:space="preserve">Calculation basis </w:t>
            </w:r>
          </w:p>
          <w:p w14:paraId="334F7A9D" w14:textId="77777777" w:rsidR="00157948" w:rsidRPr="006C0988" w:rsidRDefault="00157948" w:rsidP="00157948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</w:p>
          <w:p w14:paraId="0B1F968E" w14:textId="77777777" w:rsidR="00157948" w:rsidRPr="006C0988" w:rsidRDefault="00157948" w:rsidP="00157948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The tenderer is required to ensure that the supporting documents really do verify the fulfilment of the requirement. </w:t>
            </w:r>
          </w:p>
          <w:p w14:paraId="55DF7DEE" w14:textId="77777777" w:rsidR="00157948" w:rsidRPr="006C0988" w:rsidRDefault="00157948" w:rsidP="00157948">
            <w:pPr>
              <w:pStyle w:val="Liststycke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</w:tc>
      </w:tr>
      <w:tr w:rsidR="00157948" w:rsidRPr="006C0988" w14:paraId="27B60184" w14:textId="77777777" w:rsidTr="005313E9">
        <w:trPr>
          <w:cantSplit/>
          <w:trHeight w:val="758"/>
        </w:trPr>
        <w:tc>
          <w:tcPr>
            <w:tcW w:w="963" w:type="dxa"/>
            <w:vMerge/>
          </w:tcPr>
          <w:p w14:paraId="40118F62" w14:textId="77777777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</w:tcPr>
          <w:p w14:paraId="048AA30C" w14:textId="77777777" w:rsidR="005313E9" w:rsidRPr="006C0988" w:rsidRDefault="005313E9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7CB67086" w14:textId="04EC9E89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Hjälptext</w:t>
            </w:r>
          </w:p>
        </w:tc>
        <w:tc>
          <w:tcPr>
            <w:tcW w:w="9072" w:type="dxa"/>
          </w:tcPr>
          <w:p w14:paraId="1F5397B8" w14:textId="4ED00CF5" w:rsidR="005313E9" w:rsidRPr="006C0988" w:rsidRDefault="005313E9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</w:p>
          <w:p w14:paraId="6AD67CFC" w14:textId="6D66EA03" w:rsidR="00157948" w:rsidRPr="006C0988" w:rsidRDefault="005313E9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I</w:t>
            </w:r>
            <w:r w:rsidR="00157948" w:rsidRPr="006C098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nformation till kravställare (röd text tas bort): Upphovsman för detta krav är: ”Nordisk miljömärkning”, vilket ska nämnas vid publicering av kravet.</w:t>
            </w:r>
          </w:p>
          <w:p w14:paraId="7E07C148" w14:textId="64F01EB2" w:rsidR="005313E9" w:rsidRPr="006C0988" w:rsidRDefault="005313E9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</w:p>
        </w:tc>
        <w:tc>
          <w:tcPr>
            <w:tcW w:w="3374" w:type="dxa"/>
          </w:tcPr>
          <w:p w14:paraId="0A8EEA0F" w14:textId="77777777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57948" w:rsidRPr="006C0988" w14:paraId="0697A4ED" w14:textId="77777777" w:rsidTr="005313E9">
        <w:trPr>
          <w:cantSplit/>
          <w:trHeight w:val="454"/>
        </w:trPr>
        <w:tc>
          <w:tcPr>
            <w:tcW w:w="963" w:type="dxa"/>
            <w:shd w:val="clear" w:color="auto" w:fill="767171" w:themeFill="background2" w:themeFillShade="80"/>
          </w:tcPr>
          <w:p w14:paraId="617C4D54" w14:textId="77777777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767171" w:themeFill="background2" w:themeFillShade="80"/>
          </w:tcPr>
          <w:p w14:paraId="78AF7617" w14:textId="77777777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</w:rPr>
            </w:pPr>
            <w:r w:rsidRPr="006C0988">
              <w:rPr>
                <w:rFonts w:ascii="Helvetica" w:hAnsi="Helvetica" w:cs="Helvetica"/>
                <w:color w:val="FFFFFF" w:themeColor="background1"/>
                <w:sz w:val="22"/>
                <w:szCs w:val="22"/>
              </w:rPr>
              <w:t>9</w:t>
            </w:r>
          </w:p>
        </w:tc>
        <w:tc>
          <w:tcPr>
            <w:tcW w:w="9072" w:type="dxa"/>
            <w:shd w:val="clear" w:color="auto" w:fill="767171" w:themeFill="background2" w:themeFillShade="80"/>
          </w:tcPr>
          <w:p w14:paraId="7E5243BE" w14:textId="288AAFD1" w:rsidR="00157948" w:rsidRPr="006C0988" w:rsidRDefault="00157948" w:rsidP="00157948">
            <w:pPr>
              <w:rPr>
                <w:rFonts w:ascii="Helvetica" w:hAnsi="Helvetica" w:cs="Helvetica"/>
                <w:lang w:val="en-GB"/>
              </w:rPr>
            </w:pPr>
            <w:r w:rsidRPr="006C0988">
              <w:rPr>
                <w:rFonts w:ascii="Helvetica" w:hAnsi="Helvetica" w:cs="Helvetica"/>
                <w:bCs/>
                <w:color w:val="FFFFFF" w:themeColor="background1"/>
                <w:u w:val="single"/>
              </w:rPr>
              <w:t>Tryckeriets vattenförbrukning</w:t>
            </w:r>
          </w:p>
        </w:tc>
        <w:tc>
          <w:tcPr>
            <w:tcW w:w="3374" w:type="dxa"/>
            <w:shd w:val="clear" w:color="auto" w:fill="767171" w:themeFill="background2" w:themeFillShade="80"/>
          </w:tcPr>
          <w:p w14:paraId="34FDC5BD" w14:textId="77777777" w:rsidR="00157948" w:rsidRPr="006C0988" w:rsidRDefault="00157948" w:rsidP="00157948">
            <w:pPr>
              <w:rPr>
                <w:rFonts w:ascii="Helvetica" w:hAnsi="Helvetica" w:cs="Helvetica"/>
                <w:lang w:val="en-GB"/>
              </w:rPr>
            </w:pPr>
          </w:p>
        </w:tc>
      </w:tr>
      <w:tr w:rsidR="00157948" w:rsidRPr="006C0988" w14:paraId="6C0C2379" w14:textId="77777777" w:rsidTr="005313E9">
        <w:trPr>
          <w:cantSplit/>
          <w:trHeight w:val="758"/>
        </w:trPr>
        <w:tc>
          <w:tcPr>
            <w:tcW w:w="963" w:type="dxa"/>
            <w:vMerge w:val="restart"/>
          </w:tcPr>
          <w:p w14:paraId="45F000B3" w14:textId="41E2B28B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lastRenderedPageBreak/>
              <w:t>M</w:t>
            </w:r>
          </w:p>
        </w:tc>
        <w:tc>
          <w:tcPr>
            <w:tcW w:w="1021" w:type="dxa"/>
          </w:tcPr>
          <w:p w14:paraId="3E9F9503" w14:textId="77777777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9.1</w:t>
            </w:r>
          </w:p>
          <w:p w14:paraId="2357BB7B" w14:textId="6C154B71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Svenska</w:t>
            </w:r>
          </w:p>
        </w:tc>
        <w:tc>
          <w:tcPr>
            <w:tcW w:w="9072" w:type="dxa"/>
          </w:tcPr>
          <w:p w14:paraId="41FDC9D4" w14:textId="77777777" w:rsidR="00157948" w:rsidRPr="006C0988" w:rsidRDefault="00157948" w:rsidP="00157948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Tryckeriets totala vattenbrukning</w:t>
            </w: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 xml:space="preserve"> ska </w:t>
            </w:r>
            <w:r w:rsidRPr="006C0988">
              <w:rPr>
                <w:rFonts w:ascii="Helvetica" w:hAnsi="Helvetica" w:cs="Helvetica"/>
                <w:sz w:val="20"/>
                <w:szCs w:val="20"/>
              </w:rPr>
              <w:t>ej överstiga 2000 liter per ton produkt.</w:t>
            </w:r>
          </w:p>
          <w:p w14:paraId="77C01919" w14:textId="77777777" w:rsidR="00157948" w:rsidRPr="006C0988" w:rsidRDefault="00157948" w:rsidP="00157948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74" w:type="dxa"/>
          </w:tcPr>
          <w:p w14:paraId="461FD117" w14:textId="77777777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621E6CB4" w14:textId="77777777" w:rsidR="005313E9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Uppfylls detta skall-krav?</w:t>
            </w:r>
          </w:p>
          <w:p w14:paraId="4DA5470E" w14:textId="2FDBCCEE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J</w:t>
            </w:r>
            <w:r w:rsidR="005313E9" w:rsidRPr="006C0988">
              <w:rPr>
                <w:rFonts w:ascii="Helvetica" w:hAnsi="Helvetica" w:cs="Helvetica"/>
                <w:sz w:val="20"/>
                <w:szCs w:val="20"/>
              </w:rPr>
              <w:t>a</w:t>
            </w:r>
            <w:r w:rsidRPr="006C0988">
              <w:rPr>
                <w:rFonts w:ascii="Helvetica" w:hAnsi="Helvetica" w:cs="Helvetica"/>
                <w:sz w:val="20"/>
                <w:szCs w:val="20"/>
              </w:rPr>
              <w:t>/N</w:t>
            </w:r>
            <w:r w:rsidR="005313E9" w:rsidRPr="006C0988">
              <w:rPr>
                <w:rFonts w:ascii="Helvetica" w:hAnsi="Helvetica" w:cs="Helvetica"/>
                <w:sz w:val="20"/>
                <w:szCs w:val="20"/>
              </w:rPr>
              <w:t>ej</w:t>
            </w:r>
          </w:p>
          <w:p w14:paraId="58A3CCE9" w14:textId="77777777" w:rsidR="00157948" w:rsidRPr="006C0988" w:rsidRDefault="00157948" w:rsidP="00157948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  <w:p w14:paraId="1EF8E4E8" w14:textId="0F3E83C6" w:rsidR="00157948" w:rsidRPr="006C0988" w:rsidRDefault="00157948" w:rsidP="00157948">
            <w:pPr>
              <w:rPr>
                <w:rFonts w:ascii="Helvetica" w:hAnsi="Helvetica" w:cs="Helvetica"/>
                <w:i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sz w:val="20"/>
                <w:szCs w:val="20"/>
              </w:rPr>
              <w:t>Styrkande av krav: Exempel är</w:t>
            </w:r>
            <w:r w:rsidR="003E7DE6" w:rsidRPr="006C0988">
              <w:rPr>
                <w:rFonts w:ascii="Helvetica" w:hAnsi="Helvetica" w:cs="Helvetica"/>
                <w:i/>
                <w:sz w:val="20"/>
                <w:szCs w:val="20"/>
              </w:rPr>
              <w:t>:</w:t>
            </w:r>
          </w:p>
          <w:p w14:paraId="4D725F17" w14:textId="77777777" w:rsidR="00157948" w:rsidRPr="006C0988" w:rsidRDefault="00157948" w:rsidP="00157948">
            <w:pPr>
              <w:pStyle w:val="Liststycke"/>
              <w:numPr>
                <w:ilvl w:val="0"/>
                <w:numId w:val="16"/>
              </w:numPr>
              <w:rPr>
                <w:rFonts w:ascii="Helvetica" w:hAnsi="Helvetica" w:cs="Helvetica"/>
                <w:i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000000"/>
                <w:sz w:val="20"/>
                <w:szCs w:val="20"/>
              </w:rPr>
              <w:t>Beräkningsunderlag exempelvis genom leverantörsfakturor och siffror för årlig produktion</w:t>
            </w:r>
          </w:p>
          <w:p w14:paraId="0756830B" w14:textId="77777777" w:rsidR="003E7DE6" w:rsidRPr="006C0988" w:rsidRDefault="003E7DE6" w:rsidP="00157948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  <w:p w14:paraId="37B6C1C8" w14:textId="2253E3CA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Det är anbudsgivarens skyldighet att kontrollera att dokumentationen verkligen är ett verifikat för kravet</w:t>
            </w:r>
          </w:p>
          <w:p w14:paraId="1F8FD5DC" w14:textId="77777777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57948" w:rsidRPr="008974C8" w14:paraId="29135447" w14:textId="77777777" w:rsidTr="005313E9">
        <w:trPr>
          <w:cantSplit/>
          <w:trHeight w:val="758"/>
        </w:trPr>
        <w:tc>
          <w:tcPr>
            <w:tcW w:w="963" w:type="dxa"/>
            <w:vMerge/>
          </w:tcPr>
          <w:p w14:paraId="22282A3D" w14:textId="08BA495B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40CFB41" w14:textId="226379B7" w:rsidR="005313E9" w:rsidRPr="006C0988" w:rsidRDefault="002871D3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9.1</w:t>
            </w:r>
          </w:p>
          <w:p w14:paraId="0160AA2D" w14:textId="4185C615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English</w:t>
            </w:r>
          </w:p>
        </w:tc>
        <w:tc>
          <w:tcPr>
            <w:tcW w:w="9072" w:type="dxa"/>
          </w:tcPr>
          <w:p w14:paraId="41D263FE" w14:textId="77777777" w:rsidR="00157948" w:rsidRPr="006C0988" w:rsidRDefault="00157948" w:rsidP="00157948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>The total water consumption of the printer works shall</w:t>
            </w:r>
            <w:r w:rsidRPr="006C0988">
              <w:rPr>
                <w:rFonts w:ascii="Helvetica" w:hAnsi="Helvetica" w:cs="Helvetica"/>
                <w:b/>
                <w:sz w:val="20"/>
                <w:szCs w:val="20"/>
                <w:lang w:val="en-GB"/>
              </w:rPr>
              <w:t xml:space="preserve"> </w:t>
            </w: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not exceed 2000 litres per tonne of product. </w:t>
            </w:r>
          </w:p>
          <w:p w14:paraId="404BE3EB" w14:textId="484CB541" w:rsidR="005313E9" w:rsidRPr="006C0988" w:rsidRDefault="005313E9" w:rsidP="00157948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</w:tc>
        <w:tc>
          <w:tcPr>
            <w:tcW w:w="3374" w:type="dxa"/>
          </w:tcPr>
          <w:p w14:paraId="3A73769A" w14:textId="77777777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  <w:p w14:paraId="7A99CFAD" w14:textId="77777777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Is the shall-requirement fulfilled? </w:t>
            </w:r>
            <w:r w:rsidRPr="006C0988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Y/N </w:t>
            </w:r>
          </w:p>
          <w:p w14:paraId="79C128F7" w14:textId="77777777" w:rsidR="00157948" w:rsidRPr="006C0988" w:rsidRDefault="00157948" w:rsidP="00157948">
            <w:pPr>
              <w:rPr>
                <w:rFonts w:ascii="Helvetica" w:hAnsi="Helvetica" w:cs="Helvetica"/>
                <w:i/>
                <w:sz w:val="20"/>
                <w:szCs w:val="20"/>
                <w:lang w:val="en-US"/>
              </w:rPr>
            </w:pPr>
          </w:p>
          <w:p w14:paraId="024D7502" w14:textId="77777777" w:rsidR="00157948" w:rsidRPr="006C0988" w:rsidRDefault="00157948" w:rsidP="00157948">
            <w:pPr>
              <w:rPr>
                <w:rFonts w:ascii="Helvetica" w:hAnsi="Helvetica" w:cs="Helvetica"/>
                <w:i/>
                <w:sz w:val="20"/>
                <w:szCs w:val="20"/>
                <w:lang w:val="en-US"/>
              </w:rPr>
            </w:pPr>
            <w:r w:rsidRPr="006C0988">
              <w:rPr>
                <w:rFonts w:ascii="Helvetica" w:hAnsi="Helvetica" w:cs="Helvetica"/>
                <w:i/>
                <w:sz w:val="20"/>
                <w:szCs w:val="20"/>
                <w:lang w:val="en-US"/>
              </w:rPr>
              <w:t xml:space="preserve">Verification of fulfilment: </w:t>
            </w:r>
          </w:p>
          <w:p w14:paraId="708E8924" w14:textId="77777777" w:rsidR="00157948" w:rsidRPr="006C0988" w:rsidRDefault="00157948" w:rsidP="00157948">
            <w:pPr>
              <w:rPr>
                <w:rFonts w:ascii="Helvetica" w:hAnsi="Helvetica" w:cs="Helvetica"/>
                <w:i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sz w:val="20"/>
                <w:szCs w:val="20"/>
              </w:rPr>
              <w:t xml:space="preserve">Suggested verification documents: </w:t>
            </w:r>
          </w:p>
          <w:p w14:paraId="27302BDC" w14:textId="77777777" w:rsidR="00157948" w:rsidRPr="006C0988" w:rsidRDefault="00157948" w:rsidP="00157948">
            <w:pPr>
              <w:pStyle w:val="Liststycke"/>
              <w:numPr>
                <w:ilvl w:val="0"/>
                <w:numId w:val="16"/>
              </w:numPr>
              <w:rPr>
                <w:rFonts w:ascii="Helvetica" w:hAnsi="Helvetica" w:cs="Helvetica"/>
                <w:i/>
                <w:sz w:val="20"/>
                <w:szCs w:val="20"/>
                <w:lang w:val="en-US"/>
              </w:rPr>
            </w:pPr>
            <w:r w:rsidRPr="006C0988">
              <w:rPr>
                <w:rFonts w:ascii="Helvetica" w:hAnsi="Helvetica" w:cs="Helvetica"/>
                <w:i/>
                <w:color w:val="000000"/>
                <w:sz w:val="20"/>
                <w:szCs w:val="20"/>
                <w:lang w:val="en-GB"/>
              </w:rPr>
              <w:t>Calculation basis, for example through suppliers’ invoices and figures on annual production</w:t>
            </w:r>
          </w:p>
          <w:p w14:paraId="7E0F5209" w14:textId="77777777" w:rsidR="00157948" w:rsidRPr="006C0988" w:rsidRDefault="00157948" w:rsidP="00157948">
            <w:pPr>
              <w:pStyle w:val="Liststycke"/>
              <w:rPr>
                <w:rFonts w:ascii="Helvetica" w:hAnsi="Helvetica" w:cs="Helvetica"/>
                <w:i/>
                <w:sz w:val="20"/>
                <w:szCs w:val="20"/>
                <w:lang w:val="en-US"/>
              </w:rPr>
            </w:pPr>
          </w:p>
          <w:p w14:paraId="2CCB2F89" w14:textId="77777777" w:rsidR="00157948" w:rsidRPr="006C0988" w:rsidRDefault="00157948" w:rsidP="00157948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The tenderer is required to ensure that the supporting documents really do verify the fulfilment of the requirement. </w:t>
            </w:r>
          </w:p>
          <w:p w14:paraId="09EB75D0" w14:textId="77777777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</w:tc>
      </w:tr>
      <w:tr w:rsidR="00157948" w:rsidRPr="006C0988" w14:paraId="047A9623" w14:textId="77777777" w:rsidTr="005313E9">
        <w:trPr>
          <w:cantSplit/>
          <w:trHeight w:val="758"/>
        </w:trPr>
        <w:tc>
          <w:tcPr>
            <w:tcW w:w="963" w:type="dxa"/>
            <w:vMerge/>
          </w:tcPr>
          <w:p w14:paraId="084C5294" w14:textId="77777777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</w:tc>
        <w:tc>
          <w:tcPr>
            <w:tcW w:w="1021" w:type="dxa"/>
          </w:tcPr>
          <w:p w14:paraId="6831571D" w14:textId="77777777" w:rsidR="005313E9" w:rsidRPr="006C0988" w:rsidRDefault="005313E9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73089A74" w14:textId="3F52D7E6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Hjälptext</w:t>
            </w:r>
          </w:p>
        </w:tc>
        <w:tc>
          <w:tcPr>
            <w:tcW w:w="9072" w:type="dxa"/>
          </w:tcPr>
          <w:p w14:paraId="23E6C03A" w14:textId="77777777" w:rsidR="005313E9" w:rsidRPr="006C0988" w:rsidRDefault="005313E9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</w:p>
          <w:p w14:paraId="6FFB835C" w14:textId="77777777" w:rsidR="00157948" w:rsidRPr="006C0988" w:rsidRDefault="00157948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Information till kravställare (röd text tas bort): Upphovsman för detta krav är: ”Nordisk miljömärkning”, vilket ska nämnas vid publicering av kravet.</w:t>
            </w:r>
          </w:p>
          <w:p w14:paraId="2C1A582A" w14:textId="666947FC" w:rsidR="005313E9" w:rsidRPr="006C0988" w:rsidRDefault="005313E9" w:rsidP="00157948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</w:p>
        </w:tc>
        <w:tc>
          <w:tcPr>
            <w:tcW w:w="3374" w:type="dxa"/>
          </w:tcPr>
          <w:p w14:paraId="09B51F33" w14:textId="77777777" w:rsidR="00157948" w:rsidRPr="006C0988" w:rsidRDefault="00157948" w:rsidP="0015794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57948" w:rsidRPr="006C0988" w14:paraId="08E82DF4" w14:textId="77777777" w:rsidTr="005313E9">
        <w:trPr>
          <w:cantSplit/>
          <w:trHeight w:val="498"/>
        </w:trPr>
        <w:tc>
          <w:tcPr>
            <w:tcW w:w="963" w:type="dxa"/>
            <w:shd w:val="clear" w:color="auto" w:fill="767171" w:themeFill="background2" w:themeFillShade="80"/>
          </w:tcPr>
          <w:p w14:paraId="6594E59B" w14:textId="77777777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767171" w:themeFill="background2" w:themeFillShade="80"/>
          </w:tcPr>
          <w:p w14:paraId="1C3965E5" w14:textId="77777777" w:rsidR="00157948" w:rsidRPr="006C0988" w:rsidRDefault="00157948" w:rsidP="00157948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</w:rPr>
            </w:pPr>
            <w:r w:rsidRPr="006C0988">
              <w:rPr>
                <w:rFonts w:ascii="Helvetica" w:hAnsi="Helvetica" w:cs="Helvetica"/>
                <w:color w:val="FFFFFF" w:themeColor="background1"/>
                <w:sz w:val="22"/>
                <w:szCs w:val="22"/>
              </w:rPr>
              <w:t>10</w:t>
            </w:r>
          </w:p>
        </w:tc>
        <w:tc>
          <w:tcPr>
            <w:tcW w:w="9072" w:type="dxa"/>
            <w:shd w:val="clear" w:color="auto" w:fill="767171" w:themeFill="background2" w:themeFillShade="80"/>
          </w:tcPr>
          <w:p w14:paraId="6106BBF6" w14:textId="2AD7BD2E" w:rsidR="00157948" w:rsidRPr="006C0988" w:rsidRDefault="003E7DE6" w:rsidP="00157948">
            <w:pPr>
              <w:rPr>
                <w:rFonts w:ascii="Helvetica" w:hAnsi="Helvetica" w:cs="Helvetica"/>
              </w:rPr>
            </w:pPr>
            <w:r w:rsidRPr="006C0988">
              <w:rPr>
                <w:rFonts w:ascii="Helvetica" w:hAnsi="Helvetica" w:cs="Helvetica"/>
                <w:bCs/>
                <w:color w:val="FFFFFF" w:themeColor="background1"/>
                <w:u w:val="single"/>
              </w:rPr>
              <w:t>Emissioner från djuptryckerier</w:t>
            </w:r>
          </w:p>
        </w:tc>
        <w:tc>
          <w:tcPr>
            <w:tcW w:w="3374" w:type="dxa"/>
            <w:shd w:val="clear" w:color="auto" w:fill="767171" w:themeFill="background2" w:themeFillShade="80"/>
          </w:tcPr>
          <w:p w14:paraId="5A65A7EE" w14:textId="77777777" w:rsidR="00157948" w:rsidRPr="006C0988" w:rsidRDefault="00157948" w:rsidP="00157948">
            <w:pPr>
              <w:rPr>
                <w:rFonts w:ascii="Helvetica" w:hAnsi="Helvetica" w:cs="Helvetica"/>
              </w:rPr>
            </w:pPr>
          </w:p>
        </w:tc>
      </w:tr>
      <w:tr w:rsidR="003E7DE6" w:rsidRPr="006C0988" w14:paraId="3FC9CD8F" w14:textId="77777777" w:rsidTr="005313E9">
        <w:trPr>
          <w:cantSplit/>
          <w:trHeight w:val="758"/>
        </w:trPr>
        <w:tc>
          <w:tcPr>
            <w:tcW w:w="963" w:type="dxa"/>
            <w:vMerge w:val="restart"/>
          </w:tcPr>
          <w:p w14:paraId="686B65F5" w14:textId="191B0A25" w:rsidR="003E7DE6" w:rsidRPr="006C0988" w:rsidRDefault="003E7DE6" w:rsidP="003E7DE6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lastRenderedPageBreak/>
              <w:t>M</w:t>
            </w:r>
          </w:p>
        </w:tc>
        <w:tc>
          <w:tcPr>
            <w:tcW w:w="1021" w:type="dxa"/>
          </w:tcPr>
          <w:p w14:paraId="08AFE585" w14:textId="77777777" w:rsidR="003E7DE6" w:rsidRPr="006C0988" w:rsidRDefault="003E7DE6" w:rsidP="003E7DE6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10.1</w:t>
            </w:r>
          </w:p>
          <w:p w14:paraId="7B334523" w14:textId="66155013" w:rsidR="003E7DE6" w:rsidRPr="006C0988" w:rsidRDefault="003E7DE6" w:rsidP="003E7DE6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Svenska</w:t>
            </w:r>
          </w:p>
        </w:tc>
        <w:tc>
          <w:tcPr>
            <w:tcW w:w="9072" w:type="dxa"/>
          </w:tcPr>
          <w:p w14:paraId="3A23D6CE" w14:textId="77777777" w:rsidR="005313E9" w:rsidRPr="006C0988" w:rsidRDefault="005313E9" w:rsidP="005313E9">
            <w:pPr>
              <w:pStyle w:val="Liststycke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489551EC" w14:textId="1E519091" w:rsidR="003E7DE6" w:rsidRPr="006C0988" w:rsidRDefault="003E7DE6" w:rsidP="003E7DE6">
            <w:pPr>
              <w:pStyle w:val="Liststycke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Djuptryckerier</w:t>
            </w: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 xml:space="preserve"> ska </w:t>
            </w:r>
            <w:r w:rsidRPr="006C0988">
              <w:rPr>
                <w:rFonts w:ascii="Helvetica" w:hAnsi="Helvetica" w:cs="Helvetica"/>
                <w:sz w:val="20"/>
                <w:szCs w:val="20"/>
              </w:rPr>
              <w:t>ej släppa ut mer än 25 mg krom per ton produkt och/eller ej släppa ut mer än 90 mg koppar per ton produkt.  Utsläpp till avlopp</w:t>
            </w: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 xml:space="preserve"> ska </w:t>
            </w:r>
            <w:r w:rsidRPr="006C0988">
              <w:rPr>
                <w:rFonts w:ascii="Helvetica" w:hAnsi="Helvetica" w:cs="Helvetica"/>
                <w:sz w:val="20"/>
                <w:szCs w:val="20"/>
              </w:rPr>
              <w:t>mätas efter reningsanläggning och innan det når avloppet.</w:t>
            </w:r>
          </w:p>
          <w:p w14:paraId="2374AF97" w14:textId="77777777" w:rsidR="003E7DE6" w:rsidRPr="006C0988" w:rsidRDefault="003E7DE6" w:rsidP="003E7DE6">
            <w:pPr>
              <w:pStyle w:val="Liststyck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Djuptryckerier</w:t>
            </w: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 xml:space="preserve"> ska </w:t>
            </w:r>
            <w:r w:rsidRPr="006C0988">
              <w:rPr>
                <w:rFonts w:ascii="Helvetica" w:hAnsi="Helvetica" w:cs="Helvetica"/>
                <w:sz w:val="20"/>
                <w:szCs w:val="20"/>
              </w:rPr>
              <w:t>ha en anläggning som reducerar luftemissioner av krom (VI). Emissionerna</w:t>
            </w:r>
            <w:r w:rsidRPr="006C0988">
              <w:rPr>
                <w:rFonts w:ascii="Helvetica" w:hAnsi="Helvetica" w:cs="Helvetica"/>
                <w:b/>
                <w:sz w:val="20"/>
                <w:szCs w:val="20"/>
              </w:rPr>
              <w:t xml:space="preserve"> ska </w:t>
            </w:r>
            <w:r w:rsidRPr="006C0988">
              <w:rPr>
                <w:rFonts w:ascii="Helvetica" w:hAnsi="Helvetica" w:cs="Helvetica"/>
                <w:sz w:val="20"/>
                <w:szCs w:val="20"/>
              </w:rPr>
              <w:t>inte överstiga 5 mg/ton produkt.</w:t>
            </w:r>
          </w:p>
          <w:p w14:paraId="78F04772" w14:textId="77777777" w:rsidR="003E7DE6" w:rsidRPr="006C0988" w:rsidRDefault="003E7DE6" w:rsidP="003E7DE6">
            <w:pPr>
              <w:pStyle w:val="Liststycke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</w:tc>
        <w:tc>
          <w:tcPr>
            <w:tcW w:w="3374" w:type="dxa"/>
          </w:tcPr>
          <w:p w14:paraId="7E1905EF" w14:textId="77777777" w:rsidR="005313E9" w:rsidRPr="006C0988" w:rsidRDefault="003E7DE6" w:rsidP="003E7DE6">
            <w:pPr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Uppfylls detta skall-krav?</w:t>
            </w:r>
          </w:p>
          <w:p w14:paraId="10805A4A" w14:textId="2902D293" w:rsidR="003E7DE6" w:rsidRPr="006C0988" w:rsidRDefault="005313E9" w:rsidP="003E7DE6">
            <w:pPr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Ja</w:t>
            </w:r>
            <w:r w:rsidR="003E7DE6" w:rsidRPr="006C0988">
              <w:rPr>
                <w:rFonts w:ascii="Helvetica" w:hAnsi="Helvetica" w:cs="Helvetica"/>
                <w:sz w:val="20"/>
                <w:szCs w:val="20"/>
              </w:rPr>
              <w:t>/N</w:t>
            </w:r>
            <w:r w:rsidRPr="006C0988">
              <w:rPr>
                <w:rFonts w:ascii="Helvetica" w:hAnsi="Helvetica" w:cs="Helvetica"/>
                <w:sz w:val="20"/>
                <w:szCs w:val="20"/>
              </w:rPr>
              <w:t>ej</w:t>
            </w:r>
          </w:p>
          <w:p w14:paraId="271495E9" w14:textId="77777777" w:rsidR="003E7DE6" w:rsidRPr="006C0988" w:rsidRDefault="003E7DE6" w:rsidP="003E7DE6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5BC7DAFE" w14:textId="77777777" w:rsidR="003E7DE6" w:rsidRPr="006C0988" w:rsidRDefault="003E7DE6" w:rsidP="003E7DE6">
            <w:pPr>
              <w:rPr>
                <w:rFonts w:ascii="Helvetica" w:hAnsi="Helvetica" w:cs="Helvetica"/>
                <w:i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sz w:val="20"/>
                <w:szCs w:val="20"/>
              </w:rPr>
              <w:t>Styrkande av krav: Exempel är</w:t>
            </w:r>
          </w:p>
          <w:p w14:paraId="1D2929D4" w14:textId="77777777" w:rsidR="003E7DE6" w:rsidRPr="006C0988" w:rsidRDefault="003E7DE6" w:rsidP="003E7DE6">
            <w:pPr>
              <w:pStyle w:val="Liststycke"/>
              <w:numPr>
                <w:ilvl w:val="0"/>
                <w:numId w:val="23"/>
              </w:num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000000"/>
                <w:sz w:val="20"/>
                <w:szCs w:val="20"/>
              </w:rPr>
              <w:t>Svanenlicens enligt tryckerier, trycksaker, kuvert och andra förädlade pappersprodukter version 5.12 eller senare.</w:t>
            </w:r>
          </w:p>
          <w:p w14:paraId="4F365E8A" w14:textId="77777777" w:rsidR="003E7DE6" w:rsidRPr="006C0988" w:rsidRDefault="003E7DE6" w:rsidP="003E7DE6">
            <w:pPr>
              <w:pStyle w:val="Liststycke"/>
              <w:numPr>
                <w:ilvl w:val="0"/>
                <w:numId w:val="14"/>
              </w:numPr>
              <w:spacing w:before="24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000000"/>
                <w:sz w:val="20"/>
                <w:szCs w:val="20"/>
              </w:rPr>
              <w:t>Analysrapport och beräkningsunderlag</w:t>
            </w:r>
          </w:p>
          <w:p w14:paraId="73D5BAA2" w14:textId="77777777" w:rsidR="003E7DE6" w:rsidRPr="006C0988" w:rsidRDefault="003E7DE6" w:rsidP="003E7DE6">
            <w:pPr>
              <w:spacing w:before="240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Det är anbudsgivarens skyldighet att kontrollera att dokumentationen verkligen är ett verifikat för kravet</w:t>
            </w:r>
          </w:p>
          <w:p w14:paraId="34F1EACF" w14:textId="77777777" w:rsidR="003E7DE6" w:rsidRPr="006C0988" w:rsidRDefault="003E7DE6" w:rsidP="003E7DE6">
            <w:pPr>
              <w:spacing w:before="24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E7DE6" w:rsidRPr="008974C8" w14:paraId="23F301EC" w14:textId="77777777" w:rsidTr="005313E9">
        <w:trPr>
          <w:cantSplit/>
          <w:trHeight w:val="758"/>
        </w:trPr>
        <w:tc>
          <w:tcPr>
            <w:tcW w:w="963" w:type="dxa"/>
            <w:vMerge/>
          </w:tcPr>
          <w:p w14:paraId="4E37B0F9" w14:textId="3937E162" w:rsidR="003E7DE6" w:rsidRPr="006C0988" w:rsidRDefault="003E7DE6" w:rsidP="003E7DE6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98D174C" w14:textId="1A6DDF0A" w:rsidR="003E7DE6" w:rsidRPr="002871D3" w:rsidRDefault="002871D3" w:rsidP="003E7DE6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2871D3">
              <w:rPr>
                <w:rFonts w:ascii="Helvetica" w:hAnsi="Helvetica" w:cs="Helvetica"/>
                <w:sz w:val="20"/>
                <w:szCs w:val="20"/>
                <w:lang w:val="en-US"/>
              </w:rPr>
              <w:t>10.1</w:t>
            </w:r>
            <w:r w:rsidRPr="002871D3">
              <w:rPr>
                <w:rFonts w:ascii="Helvetica" w:hAnsi="Helvetica" w:cs="Helvetica"/>
                <w:sz w:val="20"/>
                <w:szCs w:val="20"/>
                <w:lang w:val="en-US"/>
              </w:rPr>
              <w:br/>
            </w:r>
            <w:r w:rsidR="003E7DE6" w:rsidRPr="002871D3">
              <w:rPr>
                <w:rFonts w:ascii="Helvetica" w:hAnsi="Helvetica" w:cs="Helvetica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9072" w:type="dxa"/>
          </w:tcPr>
          <w:p w14:paraId="39DEBA86" w14:textId="77777777" w:rsidR="005313E9" w:rsidRPr="006C0988" w:rsidRDefault="005313E9" w:rsidP="005313E9">
            <w:pPr>
              <w:pStyle w:val="Liststycke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44C3AC74" w14:textId="0BF4654C" w:rsidR="003E7DE6" w:rsidRPr="006C0988" w:rsidRDefault="003E7DE6" w:rsidP="003E7DE6">
            <w:pPr>
              <w:pStyle w:val="Liststycke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Rotogravure printer works shall not emit more than 25 mg of chromium per tonne of product and/or not emit more than 90 mg of copper per tonne of product. Emissions to sewers shall be measured after purification and before reaching the sewer.  </w:t>
            </w:r>
          </w:p>
          <w:p w14:paraId="21BBC2EC" w14:textId="77777777" w:rsidR="003E7DE6" w:rsidRPr="006C0988" w:rsidRDefault="003E7DE6" w:rsidP="003E7DE6">
            <w:pPr>
              <w:pStyle w:val="Liststyck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i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Rotogravure printer works shall have a facility that reduces air emissions of chromium (VI). The emissions shall not exceed 5mg/tonne of product. </w:t>
            </w:r>
          </w:p>
          <w:p w14:paraId="7879B3FB" w14:textId="0CC1D655" w:rsidR="003E7DE6" w:rsidRPr="006C0988" w:rsidRDefault="003E7DE6" w:rsidP="003E7DE6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3374" w:type="dxa"/>
          </w:tcPr>
          <w:p w14:paraId="6FFAA91B" w14:textId="77777777" w:rsidR="003E7DE6" w:rsidRPr="006C0988" w:rsidRDefault="003E7DE6" w:rsidP="003E7DE6">
            <w:pPr>
              <w:spacing w:before="24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Is the shall-requirement fulfilled? Y/N </w:t>
            </w:r>
          </w:p>
          <w:p w14:paraId="7E36537C" w14:textId="77777777" w:rsidR="003E7DE6" w:rsidRPr="006C0988" w:rsidRDefault="003E7DE6" w:rsidP="003E7DE6">
            <w:pPr>
              <w:rPr>
                <w:rFonts w:ascii="Helvetica" w:hAnsi="Helvetica" w:cs="Helvetica"/>
                <w:i/>
                <w:sz w:val="20"/>
                <w:szCs w:val="20"/>
                <w:lang w:val="en-GB"/>
              </w:rPr>
            </w:pPr>
          </w:p>
          <w:p w14:paraId="052DC4CC" w14:textId="77777777" w:rsidR="003E7DE6" w:rsidRPr="006C0988" w:rsidRDefault="003E7DE6" w:rsidP="003E7DE6">
            <w:pPr>
              <w:rPr>
                <w:rFonts w:ascii="Helvetica" w:hAnsi="Helvetica" w:cs="Helvetica"/>
                <w:i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i/>
                <w:sz w:val="20"/>
                <w:szCs w:val="20"/>
                <w:lang w:val="en-GB"/>
              </w:rPr>
              <w:t xml:space="preserve">Verification of fulfilment: </w:t>
            </w:r>
          </w:p>
          <w:p w14:paraId="47E36641" w14:textId="77777777" w:rsidR="003E7DE6" w:rsidRPr="006C0988" w:rsidRDefault="003E7DE6" w:rsidP="003E7DE6">
            <w:pPr>
              <w:rPr>
                <w:rFonts w:ascii="Helvetica" w:hAnsi="Helvetica" w:cs="Helvetica"/>
                <w:i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sz w:val="20"/>
                <w:szCs w:val="20"/>
              </w:rPr>
              <w:t xml:space="preserve">Suggested verification documents: </w:t>
            </w:r>
          </w:p>
          <w:p w14:paraId="79D6A287" w14:textId="77777777" w:rsidR="003E7DE6" w:rsidRPr="006C0988" w:rsidRDefault="003E7DE6" w:rsidP="003E7DE6">
            <w:pPr>
              <w:pStyle w:val="Liststycke"/>
              <w:numPr>
                <w:ilvl w:val="0"/>
                <w:numId w:val="16"/>
              </w:num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i/>
                <w:color w:val="000000"/>
                <w:sz w:val="20"/>
                <w:szCs w:val="20"/>
                <w:lang w:val="en-GB"/>
              </w:rPr>
              <w:t xml:space="preserve">Nordic eco label license for Printing Companies, Printed Matters, Envelopes and other Converted Paper Products version 5.0 or later. </w:t>
            </w:r>
          </w:p>
          <w:p w14:paraId="3A2609DB" w14:textId="77777777" w:rsidR="003E7DE6" w:rsidRPr="006C0988" w:rsidRDefault="003E7DE6" w:rsidP="003E7DE6">
            <w:pPr>
              <w:pStyle w:val="Liststycke"/>
              <w:numPr>
                <w:ilvl w:val="0"/>
                <w:numId w:val="16"/>
              </w:numPr>
              <w:rPr>
                <w:rFonts w:ascii="Helvetica" w:hAnsi="Helvetica" w:cs="Helvetica"/>
                <w:i/>
                <w:sz w:val="20"/>
                <w:szCs w:val="20"/>
                <w:lang w:val="en-GB"/>
              </w:rPr>
            </w:pPr>
            <w:r w:rsidRPr="006C0988">
              <w:rPr>
                <w:rFonts w:ascii="Helvetica" w:hAnsi="Helvetica" w:cs="Helvetica"/>
                <w:i/>
                <w:color w:val="000000"/>
                <w:sz w:val="20"/>
                <w:szCs w:val="20"/>
                <w:lang w:val="en-GB"/>
              </w:rPr>
              <w:t>Analytical results and calculation basis</w:t>
            </w:r>
          </w:p>
          <w:p w14:paraId="6054F74A" w14:textId="77777777" w:rsidR="003E7DE6" w:rsidRPr="006C0988" w:rsidRDefault="003E7DE6" w:rsidP="003E7DE6">
            <w:pPr>
              <w:pStyle w:val="Liststycke"/>
              <w:rPr>
                <w:rFonts w:ascii="Helvetica" w:hAnsi="Helvetica" w:cs="Helvetica"/>
                <w:i/>
                <w:sz w:val="20"/>
                <w:szCs w:val="20"/>
                <w:lang w:val="en-GB"/>
              </w:rPr>
            </w:pPr>
          </w:p>
          <w:p w14:paraId="004DE1FB" w14:textId="77777777" w:rsidR="003E7DE6" w:rsidRPr="006C0988" w:rsidRDefault="003E7DE6" w:rsidP="003E7DE6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The tenderer is required to ensure that the supporting documents really do verify the fulfilment of the requirement.</w:t>
            </w:r>
          </w:p>
          <w:p w14:paraId="2F247040" w14:textId="6965C545" w:rsidR="003E7DE6" w:rsidRPr="006C0988" w:rsidRDefault="003E7DE6" w:rsidP="003E7DE6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C0988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 </w:t>
            </w:r>
          </w:p>
        </w:tc>
      </w:tr>
      <w:tr w:rsidR="003E7DE6" w:rsidRPr="006C0988" w14:paraId="5DE3AD78" w14:textId="77777777" w:rsidTr="005313E9">
        <w:trPr>
          <w:cantSplit/>
          <w:trHeight w:val="758"/>
        </w:trPr>
        <w:tc>
          <w:tcPr>
            <w:tcW w:w="963" w:type="dxa"/>
            <w:vMerge/>
          </w:tcPr>
          <w:p w14:paraId="740C0CD0" w14:textId="77777777" w:rsidR="003E7DE6" w:rsidRPr="006C0988" w:rsidRDefault="003E7DE6" w:rsidP="003E7DE6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</w:tcPr>
          <w:p w14:paraId="16274C36" w14:textId="77777777" w:rsidR="005313E9" w:rsidRPr="006C0988" w:rsidRDefault="005313E9" w:rsidP="003E7DE6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0D547A0E" w14:textId="6C550ED7" w:rsidR="003E7DE6" w:rsidRPr="006C0988" w:rsidRDefault="003E7DE6" w:rsidP="003E7DE6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sz w:val="20"/>
                <w:szCs w:val="20"/>
              </w:rPr>
              <w:t>Hjälptext</w:t>
            </w:r>
          </w:p>
        </w:tc>
        <w:tc>
          <w:tcPr>
            <w:tcW w:w="9072" w:type="dxa"/>
          </w:tcPr>
          <w:p w14:paraId="27C1A6D6" w14:textId="77777777" w:rsidR="005313E9" w:rsidRPr="006C0988" w:rsidRDefault="005313E9" w:rsidP="003E7DE6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</w:p>
          <w:p w14:paraId="2A0787CF" w14:textId="77777777" w:rsidR="003E7DE6" w:rsidRPr="006C0988" w:rsidRDefault="003E7DE6" w:rsidP="003E7DE6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C098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Till kravställare (röd text tas bort): Upphovsman för detta krav är: ”Nordisk miljömärkning”, vilket ska nämnas vid publicering av kravet. Detta krav gäller enbart djuptryckerier.</w:t>
            </w:r>
          </w:p>
          <w:p w14:paraId="7CDB338A" w14:textId="4B2A1F81" w:rsidR="005313E9" w:rsidRPr="006C0988" w:rsidRDefault="005313E9" w:rsidP="003E7DE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74" w:type="dxa"/>
          </w:tcPr>
          <w:p w14:paraId="005527C7" w14:textId="77777777" w:rsidR="003E7DE6" w:rsidRPr="006C0988" w:rsidRDefault="003E7DE6" w:rsidP="003E7DE6">
            <w:pPr>
              <w:spacing w:before="24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78C20421" w14:textId="26FAF0B6" w:rsidR="003E7DE6" w:rsidRPr="006C0988" w:rsidRDefault="003E7DE6" w:rsidP="00064727">
      <w:pPr>
        <w:rPr>
          <w:rFonts w:ascii="Helvetica" w:hAnsi="Helvetica" w:cs="Helvetica"/>
          <w:u w:val="single"/>
        </w:rPr>
      </w:pPr>
    </w:p>
    <w:p w14:paraId="167C9ED9" w14:textId="0F458312" w:rsidR="007B7045" w:rsidRPr="006C0988" w:rsidRDefault="00F802AE" w:rsidP="00064727">
      <w:pPr>
        <w:rPr>
          <w:rFonts w:ascii="Helvetica" w:hAnsi="Helvetica" w:cs="Helvetica"/>
          <w:u w:val="single"/>
        </w:rPr>
      </w:pPr>
      <w:r w:rsidRPr="006C0988">
        <w:rPr>
          <w:rFonts w:ascii="Helvetica" w:hAnsi="Helvetica" w:cs="Helvetica"/>
          <w:u w:val="single"/>
        </w:rPr>
        <w:t xml:space="preserve">Information </w:t>
      </w:r>
      <w:r w:rsidR="0060018D" w:rsidRPr="006C0988">
        <w:rPr>
          <w:rFonts w:ascii="Helvetica" w:hAnsi="Helvetica" w:cs="Helvetica"/>
          <w:u w:val="single"/>
        </w:rPr>
        <w:t>om miljökrav</w:t>
      </w:r>
      <w:r w:rsidR="00D25D2C" w:rsidRPr="006C0988">
        <w:rPr>
          <w:rFonts w:ascii="Helvetica" w:hAnsi="Helvetica" w:cs="Helvetica"/>
          <w:u w:val="single"/>
        </w:rPr>
        <w:t>:</w:t>
      </w:r>
    </w:p>
    <w:p w14:paraId="43F54C84" w14:textId="279E58FF" w:rsidR="00821708" w:rsidRPr="006C0988" w:rsidRDefault="00821708" w:rsidP="00821708">
      <w:pPr>
        <w:spacing w:before="240"/>
        <w:rPr>
          <w:rFonts w:ascii="Helvetica" w:hAnsi="Helvetica" w:cs="Helvetica"/>
        </w:rPr>
      </w:pPr>
      <w:r w:rsidRPr="006C0988">
        <w:rPr>
          <w:rFonts w:ascii="Helvetica" w:hAnsi="Helvetica" w:cs="Helvetica"/>
        </w:rPr>
        <w:t>Modulen är tillämplig vid upphandling av tryckeritjänster</w:t>
      </w:r>
      <w:r w:rsidR="009800AB" w:rsidRPr="006C0988">
        <w:rPr>
          <w:rFonts w:ascii="Helvetica" w:hAnsi="Helvetica" w:cs="Helvetica"/>
        </w:rPr>
        <w:t xml:space="preserve"> för att reglera processen i tryckeriet</w:t>
      </w:r>
      <w:r w:rsidRPr="006C0988">
        <w:rPr>
          <w:rFonts w:ascii="Helvetica" w:hAnsi="Helvetica" w:cs="Helvetica"/>
        </w:rPr>
        <w:t>.</w:t>
      </w:r>
      <w:r w:rsidR="00CF31D3" w:rsidRPr="006C0988">
        <w:rPr>
          <w:rFonts w:ascii="Helvetica" w:hAnsi="Helvetica" w:cs="Helvetica"/>
        </w:rPr>
        <w:t xml:space="preserve"> </w:t>
      </w:r>
      <w:r w:rsidR="00F54456" w:rsidRPr="006C0988">
        <w:rPr>
          <w:rFonts w:ascii="Helvetica" w:hAnsi="Helvetica" w:cs="Helvetica"/>
        </w:rPr>
        <w:t>Tryckerier har generellt stor negativ miljöpåverkan</w:t>
      </w:r>
      <w:r w:rsidR="00167169" w:rsidRPr="006C0988">
        <w:rPr>
          <w:rFonts w:ascii="Helvetica" w:hAnsi="Helvetica" w:cs="Helvetica"/>
        </w:rPr>
        <w:t xml:space="preserve"> </w:t>
      </w:r>
      <w:r w:rsidR="006E522D" w:rsidRPr="006C0988">
        <w:rPr>
          <w:rFonts w:ascii="Helvetica" w:hAnsi="Helvetica" w:cs="Helvetica"/>
        </w:rPr>
        <w:t xml:space="preserve">och </w:t>
      </w:r>
      <w:r w:rsidR="00167169" w:rsidRPr="006C0988">
        <w:rPr>
          <w:rFonts w:ascii="Helvetica" w:hAnsi="Helvetica" w:cs="Helvetica"/>
        </w:rPr>
        <w:t xml:space="preserve">speciellt </w:t>
      </w:r>
      <w:r w:rsidR="006E522D" w:rsidRPr="006C0988">
        <w:rPr>
          <w:rFonts w:ascii="Helvetica" w:hAnsi="Helvetica" w:cs="Helvetica"/>
        </w:rPr>
        <w:t xml:space="preserve">så </w:t>
      </w:r>
      <w:r w:rsidR="00167169" w:rsidRPr="006C0988">
        <w:rPr>
          <w:rFonts w:ascii="Helvetica" w:hAnsi="Helvetica" w:cs="Helvetica"/>
        </w:rPr>
        <w:t>när utsläppen sker i det känsliga Östersjön. Vid upphandling av tryckerier är det således viktigt att kravställa så att den negativa miljöpåverkan minimeras. Kravställningen fokuserar på att anv</w:t>
      </w:r>
      <w:r w:rsidR="006E522D" w:rsidRPr="006C0988">
        <w:rPr>
          <w:rFonts w:ascii="Helvetica" w:hAnsi="Helvetica" w:cs="Helvetica"/>
        </w:rPr>
        <w:t xml:space="preserve">ändandet av kemikalier ändras. </w:t>
      </w:r>
      <w:r w:rsidR="00167169" w:rsidRPr="006C0988">
        <w:rPr>
          <w:rFonts w:ascii="Helvetica" w:hAnsi="Helvetica" w:cs="Helvetica"/>
        </w:rPr>
        <w:t xml:space="preserve">Nedan följer en lista på relevant lagstiftning för kemikalieanvändningen vid tryckerier. </w:t>
      </w:r>
    </w:p>
    <w:p w14:paraId="36DC6813" w14:textId="77777777" w:rsidR="00244171" w:rsidRDefault="00244171" w:rsidP="00821708">
      <w:pPr>
        <w:spacing w:before="240"/>
        <w:rPr>
          <w:rFonts w:ascii="Helvetica" w:hAnsi="Helvetica" w:cs="Helvetica"/>
          <w:u w:val="single"/>
        </w:rPr>
      </w:pPr>
    </w:p>
    <w:p w14:paraId="34853F97" w14:textId="13B2365E" w:rsidR="00821708" w:rsidRPr="006C0988" w:rsidRDefault="00821708" w:rsidP="00821708">
      <w:pPr>
        <w:spacing w:before="240"/>
        <w:rPr>
          <w:rFonts w:ascii="Helvetica" w:hAnsi="Helvetica" w:cs="Helvetica"/>
          <w:u w:val="single"/>
        </w:rPr>
      </w:pPr>
      <w:r w:rsidRPr="006C0988">
        <w:rPr>
          <w:rFonts w:ascii="Helvetica" w:hAnsi="Helvetica" w:cs="Helvetica"/>
          <w:u w:val="single"/>
        </w:rPr>
        <w:t>Relevant lagstiftning:</w:t>
      </w:r>
    </w:p>
    <w:p w14:paraId="4F0BD7C6" w14:textId="6ADBCA1A" w:rsidR="00D25D2C" w:rsidRPr="006C0988" w:rsidRDefault="00D25D2C" w:rsidP="00D25D2C">
      <w:pPr>
        <w:pStyle w:val="Liststycke"/>
        <w:numPr>
          <w:ilvl w:val="0"/>
          <w:numId w:val="5"/>
        </w:numPr>
        <w:spacing w:line="240" w:lineRule="auto"/>
        <w:rPr>
          <w:rFonts w:ascii="Helvetica" w:hAnsi="Helvetica" w:cs="Helvetica"/>
        </w:rPr>
      </w:pPr>
      <w:r w:rsidRPr="006C0988">
        <w:rPr>
          <w:rFonts w:ascii="Helvetica" w:hAnsi="Helvetica" w:cs="Helvetica"/>
        </w:rPr>
        <w:t>Förordning 2013:2</w:t>
      </w:r>
      <w:r w:rsidR="00941A7C">
        <w:rPr>
          <w:rFonts w:ascii="Helvetica" w:hAnsi="Helvetica" w:cs="Helvetica"/>
        </w:rPr>
        <w:t>5</w:t>
      </w:r>
      <w:r w:rsidRPr="006C0988">
        <w:rPr>
          <w:rFonts w:ascii="Helvetica" w:hAnsi="Helvetica" w:cs="Helvetica"/>
        </w:rPr>
        <w:t>4 om användning av organiska lösningsmedel (SFS 2013:254).</w:t>
      </w:r>
    </w:p>
    <w:p w14:paraId="76E56350" w14:textId="77777777" w:rsidR="00821708" w:rsidRPr="006C0988" w:rsidRDefault="00821708" w:rsidP="00A43C92">
      <w:pPr>
        <w:pStyle w:val="Liststycke"/>
        <w:numPr>
          <w:ilvl w:val="0"/>
          <w:numId w:val="5"/>
        </w:numPr>
        <w:spacing w:line="240" w:lineRule="auto"/>
        <w:rPr>
          <w:rFonts w:ascii="Helvetica" w:hAnsi="Helvetica" w:cs="Helvetica"/>
        </w:rPr>
      </w:pPr>
      <w:r w:rsidRPr="006C0988">
        <w:rPr>
          <w:rFonts w:ascii="Helvetica" w:hAnsi="Helvetica" w:cs="Helvetica"/>
        </w:rPr>
        <w:t>Förordning (EG) nr 1272/2008 (CLP) reglerar klassificering, märkning och förpackning av ämnen och blandningar.</w:t>
      </w:r>
    </w:p>
    <w:p w14:paraId="18EDED96" w14:textId="65C8E57C" w:rsidR="00821708" w:rsidRDefault="00821708" w:rsidP="00821708">
      <w:pPr>
        <w:pStyle w:val="Liststycke"/>
        <w:numPr>
          <w:ilvl w:val="0"/>
          <w:numId w:val="5"/>
        </w:numPr>
        <w:spacing w:line="240" w:lineRule="auto"/>
        <w:rPr>
          <w:rFonts w:ascii="Helvetica" w:hAnsi="Helvetica" w:cs="Helvetica"/>
        </w:rPr>
      </w:pPr>
      <w:r w:rsidRPr="006C0988">
        <w:rPr>
          <w:rFonts w:ascii="Helvetica" w:hAnsi="Helvetica" w:cs="Helvetica"/>
        </w:rPr>
        <w:t>Förordning (EG) nr 1907/2006 (Reach) reglerar registrering, utvärdering, godkännande och begränsning av kemikalier.</w:t>
      </w:r>
    </w:p>
    <w:p w14:paraId="6718BE74" w14:textId="537B5EFB" w:rsidR="00E04666" w:rsidRDefault="00E04666" w:rsidP="00E04666">
      <w:pPr>
        <w:pStyle w:val="Liststycke"/>
        <w:numPr>
          <w:ilvl w:val="1"/>
          <w:numId w:val="5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Det finns lagförslag att genom ändring i Reach förbjuda all användning av PFAS från 2025 (med undantag där användningen bedöms som essentiell).</w:t>
      </w:r>
    </w:p>
    <w:p w14:paraId="1193275A" w14:textId="293F62D5" w:rsidR="00A332E7" w:rsidRPr="00007361" w:rsidRDefault="00A332E7" w:rsidP="00007361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280" w:line="240" w:lineRule="auto"/>
        <w:ind w:left="714" w:hanging="357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SFS </w:t>
      </w:r>
      <w:r w:rsidRPr="005E6263">
        <w:rPr>
          <w:rFonts w:ascii="Helvetica" w:hAnsi="Helvetica" w:cs="Helvetica"/>
          <w:color w:val="000000"/>
        </w:rPr>
        <w:t xml:space="preserve">2018:1462 </w:t>
      </w:r>
      <w:r w:rsidRPr="00C65C8D">
        <w:rPr>
          <w:rFonts w:ascii="Helvetica" w:hAnsi="Helvetica" w:cs="Helvetica"/>
          <w:color w:val="000000"/>
        </w:rPr>
        <w:t>Förordning om producentansvar för förpackningar</w:t>
      </w:r>
      <w:r>
        <w:rPr>
          <w:rFonts w:ascii="Helvetica" w:hAnsi="Helvetica" w:cs="Helvetica"/>
          <w:color w:val="000000"/>
        </w:rPr>
        <w:t>.</w:t>
      </w:r>
    </w:p>
    <w:p w14:paraId="12015064" w14:textId="293F62D5" w:rsidR="00C23C49" w:rsidRPr="00C23C49" w:rsidRDefault="00CF31D3" w:rsidP="00C23C49">
      <w:pPr>
        <w:spacing w:line="240" w:lineRule="auto"/>
        <w:rPr>
          <w:rFonts w:ascii="Helvetica" w:hAnsi="Helvetica" w:cs="Helvetica"/>
        </w:rPr>
      </w:pPr>
      <w:r w:rsidRPr="006C0988">
        <w:rPr>
          <w:rFonts w:ascii="Helvetica" w:hAnsi="Helvetica" w:cs="Helvetica"/>
        </w:rPr>
        <w:t xml:space="preserve">För intern styrning inom kemiområdet, se TjF avseende livscykelansvar för kemiska produkter och varor innehållande farliga kemiska ämnen. </w:t>
      </w:r>
    </w:p>
    <w:p w14:paraId="59A86663" w14:textId="2C6CD795" w:rsidR="00C23C49" w:rsidRDefault="00C23C49" w:rsidP="00AC046B">
      <w:pPr>
        <w:rPr>
          <w:rFonts w:ascii="Helvetica" w:hAnsi="Helvetica" w:cs="Helvetica"/>
          <w:u w:val="single"/>
        </w:rPr>
      </w:pPr>
    </w:p>
    <w:p w14:paraId="4BB70C79" w14:textId="77777777" w:rsidR="00C23C49" w:rsidRPr="001B04B3" w:rsidRDefault="00C23C49" w:rsidP="00C23C49">
      <w:pPr>
        <w:rPr>
          <w:rFonts w:ascii="Helvetica" w:hAnsi="Helvetica" w:cs="Helvetica"/>
          <w:u w:val="single"/>
        </w:rPr>
      </w:pPr>
      <w:r w:rsidRPr="001B04B3">
        <w:rPr>
          <w:rFonts w:ascii="Helvetica" w:hAnsi="Helvetica" w:cs="Helvetica"/>
          <w:u w:val="single"/>
        </w:rPr>
        <w:t>Andra relevanta miljökravsmoduler:</w:t>
      </w:r>
    </w:p>
    <w:p w14:paraId="486664D5" w14:textId="777097CD" w:rsidR="00C23C49" w:rsidRPr="001B04B3" w:rsidRDefault="00C23C49" w:rsidP="00C23C49">
      <w:pPr>
        <w:pStyle w:val="Liststycke"/>
        <w:numPr>
          <w:ilvl w:val="0"/>
          <w:numId w:val="24"/>
        </w:numPr>
        <w:ind w:left="360"/>
        <w:rPr>
          <w:rFonts w:ascii="Helvetica" w:hAnsi="Helvetica" w:cs="Helvetica"/>
          <w:i/>
        </w:rPr>
      </w:pPr>
      <w:r w:rsidRPr="006C0988">
        <w:rPr>
          <w:rFonts w:ascii="Helvetica" w:hAnsi="Helvetica" w:cs="Helvetica"/>
        </w:rPr>
        <w:t>Se kemiska produkter</w:t>
      </w:r>
    </w:p>
    <w:p w14:paraId="357C98D9" w14:textId="6B172BEA" w:rsidR="001B04B3" w:rsidRPr="006C0988" w:rsidRDefault="001B04B3" w:rsidP="00C23C49">
      <w:pPr>
        <w:pStyle w:val="Liststycke"/>
        <w:numPr>
          <w:ilvl w:val="0"/>
          <w:numId w:val="24"/>
        </w:numPr>
        <w:ind w:left="360"/>
        <w:rPr>
          <w:rFonts w:ascii="Helvetica" w:hAnsi="Helvetica" w:cs="Helvetica"/>
          <w:i/>
        </w:rPr>
      </w:pPr>
      <w:r>
        <w:rPr>
          <w:rFonts w:ascii="Helvetica" w:hAnsi="Helvetica" w:cs="Helvetica"/>
        </w:rPr>
        <w:t>Se driftskemikalier</w:t>
      </w:r>
    </w:p>
    <w:p w14:paraId="66972D05" w14:textId="50A6F401" w:rsidR="00C23C49" w:rsidRDefault="00C23C49" w:rsidP="00AC046B">
      <w:pPr>
        <w:rPr>
          <w:rFonts w:ascii="Helvetica" w:hAnsi="Helvetica" w:cs="Helvetica"/>
          <w:u w:val="single"/>
        </w:rPr>
      </w:pPr>
    </w:p>
    <w:p w14:paraId="2FEBA660" w14:textId="6A077273" w:rsidR="00C23C49" w:rsidRDefault="00C23C49" w:rsidP="00AC046B">
      <w:pPr>
        <w:rPr>
          <w:rFonts w:ascii="Helvetica" w:hAnsi="Helvetica" w:cs="Helvetica"/>
          <w:u w:val="single"/>
        </w:rPr>
      </w:pPr>
    </w:p>
    <w:p w14:paraId="3ABE8696" w14:textId="3A3DF60B" w:rsidR="00C23C49" w:rsidRDefault="00C23C49" w:rsidP="00AC046B">
      <w:pPr>
        <w:rPr>
          <w:rFonts w:ascii="Helvetica" w:hAnsi="Helvetica" w:cs="Helvetica"/>
          <w:u w:val="single"/>
        </w:rPr>
      </w:pPr>
    </w:p>
    <w:p w14:paraId="7614DDC2" w14:textId="198C4C8C" w:rsidR="00C23C49" w:rsidRDefault="00C23C49" w:rsidP="00AC046B">
      <w:pPr>
        <w:rPr>
          <w:rFonts w:ascii="Helvetica" w:hAnsi="Helvetica" w:cs="Helvetica"/>
          <w:u w:val="single"/>
        </w:rPr>
      </w:pPr>
    </w:p>
    <w:p w14:paraId="36614E15" w14:textId="4DFD5072" w:rsidR="00C23C49" w:rsidRDefault="00C23C49" w:rsidP="00AC046B">
      <w:pPr>
        <w:rPr>
          <w:rFonts w:ascii="Helvetica" w:hAnsi="Helvetica" w:cs="Helvetica"/>
          <w:u w:val="single"/>
        </w:rPr>
      </w:pPr>
    </w:p>
    <w:p w14:paraId="0A0416EF" w14:textId="59F0896B" w:rsidR="00C23C49" w:rsidRDefault="00C23C49" w:rsidP="00AC046B">
      <w:pPr>
        <w:rPr>
          <w:rFonts w:ascii="Helvetica" w:hAnsi="Helvetica" w:cs="Helvetica"/>
          <w:u w:val="single"/>
        </w:rPr>
      </w:pPr>
    </w:p>
    <w:p w14:paraId="7BD4A95B" w14:textId="2871FFF2" w:rsidR="00C23C49" w:rsidRDefault="00C23C49" w:rsidP="00AC046B">
      <w:pPr>
        <w:rPr>
          <w:rFonts w:ascii="Helvetica" w:hAnsi="Helvetica" w:cs="Helvetica"/>
          <w:u w:val="single"/>
        </w:rPr>
      </w:pPr>
    </w:p>
    <w:p w14:paraId="2298DFBC" w14:textId="2417249B" w:rsidR="00117C0A" w:rsidRPr="006C0988" w:rsidRDefault="00AC046B" w:rsidP="00AC046B">
      <w:pPr>
        <w:rPr>
          <w:rFonts w:ascii="Helvetica" w:hAnsi="Helvetica" w:cs="Helvetica"/>
          <w:u w:val="single"/>
        </w:rPr>
      </w:pPr>
      <w:r w:rsidRPr="006C0988">
        <w:rPr>
          <w:rFonts w:ascii="Helvetica" w:hAnsi="Helvetica" w:cs="Helvetica"/>
          <w:u w:val="single"/>
        </w:rPr>
        <w:lastRenderedPageBreak/>
        <w:t xml:space="preserve">Berörda nationella miljömål </w:t>
      </w:r>
    </w:p>
    <w:p w14:paraId="3108B1EB" w14:textId="6544DA39" w:rsidR="00021495" w:rsidRPr="00C23C49" w:rsidRDefault="00021495" w:rsidP="00C23C49">
      <w:pPr>
        <w:rPr>
          <w:rFonts w:ascii="Helvetica" w:hAnsi="Helvetica" w:cs="Helvetica"/>
        </w:rPr>
      </w:pPr>
      <w:r>
        <w:rPr>
          <w:noProof/>
          <w:lang w:eastAsia="sv-SE"/>
        </w:rPr>
        <w:drawing>
          <wp:inline distT="0" distB="0" distL="0" distR="0" wp14:anchorId="1D74A5E9" wp14:editId="484F209D">
            <wp:extent cx="6316980" cy="2545171"/>
            <wp:effectExtent l="0" t="0" r="7620" b="762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3026" cy="255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6CF0E" w14:textId="0D29C9C3" w:rsidR="007B2F93" w:rsidRDefault="007B2F93" w:rsidP="00C23C49">
      <w:pPr>
        <w:rPr>
          <w:rFonts w:ascii="Helvetica" w:hAnsi="Helvetica" w:cs="Helvetica"/>
        </w:rPr>
      </w:pPr>
      <w:r w:rsidRPr="006C0988">
        <w:rPr>
          <w:rFonts w:ascii="Helvetica" w:hAnsi="Helvetica" w:cs="Helvetica"/>
          <w:u w:val="single"/>
        </w:rPr>
        <w:t>Berörda globala hållbarhetsmål</w:t>
      </w:r>
    </w:p>
    <w:p w14:paraId="3D8A7507" w14:textId="2767DB99" w:rsidR="00021495" w:rsidRPr="007B2F93" w:rsidRDefault="00021495" w:rsidP="00C23C49">
      <w:pPr>
        <w:rPr>
          <w:rFonts w:ascii="Helvetica" w:hAnsi="Helvetica" w:cs="Helvetica"/>
        </w:rPr>
      </w:pPr>
      <w:r>
        <w:rPr>
          <w:noProof/>
          <w:lang w:eastAsia="sv-SE"/>
        </w:rPr>
        <w:drawing>
          <wp:inline distT="0" distB="0" distL="0" distR="0" wp14:anchorId="566039F2" wp14:editId="5BCE747C">
            <wp:extent cx="5173980" cy="2589006"/>
            <wp:effectExtent l="0" t="0" r="762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7436" cy="259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495" w:rsidRPr="007B2F93" w:rsidSect="00E707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B0BCB" w14:textId="77777777" w:rsidR="007907EE" w:rsidRDefault="007907EE" w:rsidP="0020065B">
      <w:pPr>
        <w:spacing w:after="0" w:line="240" w:lineRule="auto"/>
      </w:pPr>
      <w:r>
        <w:separator/>
      </w:r>
    </w:p>
  </w:endnote>
  <w:endnote w:type="continuationSeparator" w:id="0">
    <w:p w14:paraId="7F90621A" w14:textId="77777777" w:rsidR="007907EE" w:rsidRDefault="007907EE" w:rsidP="0020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CCB5" w14:textId="77777777" w:rsidR="003F6E27" w:rsidRDefault="003F6E2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C587A" w14:textId="24F35E21" w:rsidR="007907EE" w:rsidRPr="00941A7C" w:rsidRDefault="00902C2C">
    <w:pPr>
      <w:pStyle w:val="Sidfot"/>
      <w:rPr>
        <w:rFonts w:ascii="Helvetica" w:hAnsi="Helvetica" w:cs="Helvetica"/>
      </w:rPr>
    </w:pPr>
    <w:r w:rsidRPr="00941A7C">
      <w:rPr>
        <w:rFonts w:ascii="Helvetica" w:hAnsi="Helvetica" w:cs="Helvetica"/>
      </w:rPr>
      <w:t>Version</w:t>
    </w:r>
    <w:r w:rsidR="00021495">
      <w:rPr>
        <w:rFonts w:ascii="Helvetica" w:hAnsi="Helvetica" w:cs="Helvetica"/>
      </w:rPr>
      <w:t xml:space="preserve"> </w:t>
    </w:r>
    <w:r w:rsidR="00DD48C0">
      <w:rPr>
        <w:rFonts w:ascii="Helvetica" w:hAnsi="Helvetica" w:cs="Helvetica"/>
      </w:rPr>
      <w:t>9</w:t>
    </w:r>
    <w:r w:rsidR="00EB0BCC" w:rsidRPr="00941A7C">
      <w:rPr>
        <w:rFonts w:ascii="Helvetica" w:hAnsi="Helvetica" w:cs="Helvetica"/>
      </w:rPr>
      <w:t xml:space="preserve">, </w:t>
    </w:r>
    <w:r w:rsidR="001043A4">
      <w:rPr>
        <w:rFonts w:ascii="Helvetica" w:hAnsi="Helvetica" w:cs="Helvetica"/>
      </w:rPr>
      <w:t xml:space="preserve">februari </w:t>
    </w:r>
    <w:r w:rsidR="00EB0BCC" w:rsidRPr="00941A7C">
      <w:rPr>
        <w:rFonts w:ascii="Helvetica" w:hAnsi="Helvetica" w:cs="Helvetica"/>
      </w:rPr>
      <w:t>20</w:t>
    </w:r>
    <w:r w:rsidR="00021495">
      <w:rPr>
        <w:rFonts w:ascii="Helvetica" w:hAnsi="Helvetica" w:cs="Helvetica"/>
      </w:rPr>
      <w:t>2</w:t>
    </w:r>
    <w:r w:rsidR="00DD48C0">
      <w:rPr>
        <w:rFonts w:ascii="Helvetica" w:hAnsi="Helvetica" w:cs="Helvetica"/>
      </w:rPr>
      <w:t>1</w:t>
    </w:r>
  </w:p>
  <w:p w14:paraId="6B469DDE" w14:textId="77777777" w:rsidR="007907EE" w:rsidRDefault="007907E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B4BE2" w14:textId="77777777" w:rsidR="003F6E27" w:rsidRDefault="003F6E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E91EF" w14:textId="77777777" w:rsidR="007907EE" w:rsidRDefault="007907EE" w:rsidP="0020065B">
      <w:pPr>
        <w:spacing w:after="0" w:line="240" w:lineRule="auto"/>
      </w:pPr>
      <w:r>
        <w:separator/>
      </w:r>
    </w:p>
  </w:footnote>
  <w:footnote w:type="continuationSeparator" w:id="0">
    <w:p w14:paraId="629D5533" w14:textId="77777777" w:rsidR="007907EE" w:rsidRDefault="007907EE" w:rsidP="0020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7F7C" w14:textId="33B33D51" w:rsidR="003F6E27" w:rsidRDefault="008974C8">
    <w:pPr>
      <w:pStyle w:val="Sidhuvud"/>
    </w:pPr>
    <w:r>
      <w:rPr>
        <w:noProof/>
      </w:rPr>
      <w:pict w14:anchorId="238B57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727344" o:spid="_x0000_s2050" type="#_x0000_t136" style="position:absolute;margin-left:0;margin-top:0;width:698.25pt;height:39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j uppdaterad pga. verksamhetsövergången till Försvarsmakt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01A87" w14:textId="2E7CBF96" w:rsidR="003F6E27" w:rsidRDefault="008974C8">
    <w:pPr>
      <w:pStyle w:val="Sidhuvud"/>
    </w:pPr>
    <w:r>
      <w:rPr>
        <w:noProof/>
      </w:rPr>
      <w:pict w14:anchorId="6E6186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727345" o:spid="_x0000_s2051" type="#_x0000_t136" style="position:absolute;margin-left:0;margin-top:0;width:698.25pt;height:39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j uppdaterad pga. verksamhetsövergången till Försvarsmakt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DC8C9" w14:textId="3F26D005" w:rsidR="003F6E27" w:rsidRDefault="008974C8">
    <w:pPr>
      <w:pStyle w:val="Sidhuvud"/>
    </w:pPr>
    <w:r>
      <w:rPr>
        <w:noProof/>
      </w:rPr>
      <w:pict w14:anchorId="361E30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727343" o:spid="_x0000_s2049" type="#_x0000_t136" style="position:absolute;margin-left:0;margin-top:0;width:698.25pt;height:39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j uppdaterad pga. verksamhetsövergången till Försvarsmakt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1DA8"/>
    <w:multiLevelType w:val="hybridMultilevel"/>
    <w:tmpl w:val="D00027C0"/>
    <w:lvl w:ilvl="0" w:tplc="1478B5AA">
      <w:start w:val="10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i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F76"/>
    <w:multiLevelType w:val="hybridMultilevel"/>
    <w:tmpl w:val="94B8F7F6"/>
    <w:lvl w:ilvl="0" w:tplc="3760D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7F88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720F6"/>
    <w:multiLevelType w:val="hybridMultilevel"/>
    <w:tmpl w:val="58B23C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4FF2"/>
    <w:multiLevelType w:val="hybridMultilevel"/>
    <w:tmpl w:val="CFE06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CB7"/>
    <w:multiLevelType w:val="hybridMultilevel"/>
    <w:tmpl w:val="3DF6848E"/>
    <w:lvl w:ilvl="0" w:tplc="9012697C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24AE8"/>
    <w:multiLevelType w:val="hybridMultilevel"/>
    <w:tmpl w:val="CC6026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45CB3"/>
    <w:multiLevelType w:val="hybridMultilevel"/>
    <w:tmpl w:val="31562B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04596"/>
    <w:multiLevelType w:val="hybridMultilevel"/>
    <w:tmpl w:val="BA1436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02A58"/>
    <w:multiLevelType w:val="hybridMultilevel"/>
    <w:tmpl w:val="55D8D4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73E52"/>
    <w:multiLevelType w:val="hybridMultilevel"/>
    <w:tmpl w:val="BF5840F0"/>
    <w:lvl w:ilvl="0" w:tplc="862CE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658E1"/>
    <w:multiLevelType w:val="hybridMultilevel"/>
    <w:tmpl w:val="05C242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23218"/>
    <w:multiLevelType w:val="hybridMultilevel"/>
    <w:tmpl w:val="16F62C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77A6E"/>
    <w:multiLevelType w:val="hybridMultilevel"/>
    <w:tmpl w:val="03BA39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90DC8"/>
    <w:multiLevelType w:val="hybridMultilevel"/>
    <w:tmpl w:val="A20409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15474"/>
    <w:multiLevelType w:val="hybridMultilevel"/>
    <w:tmpl w:val="5FE438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E5E59"/>
    <w:multiLevelType w:val="hybridMultilevel"/>
    <w:tmpl w:val="E1621A7C"/>
    <w:lvl w:ilvl="0" w:tplc="1B26F03C">
      <w:start w:val="9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744F4"/>
    <w:multiLevelType w:val="hybridMultilevel"/>
    <w:tmpl w:val="199A81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974DD"/>
    <w:multiLevelType w:val="hybridMultilevel"/>
    <w:tmpl w:val="46DA8F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E1CFB"/>
    <w:multiLevelType w:val="hybridMultilevel"/>
    <w:tmpl w:val="F0B62C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282D22"/>
    <w:multiLevelType w:val="hybridMultilevel"/>
    <w:tmpl w:val="6E0C44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10DE9"/>
    <w:multiLevelType w:val="hybridMultilevel"/>
    <w:tmpl w:val="C5E8E0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6703D"/>
    <w:multiLevelType w:val="hybridMultilevel"/>
    <w:tmpl w:val="3E1AE84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930E80"/>
    <w:multiLevelType w:val="hybridMultilevel"/>
    <w:tmpl w:val="D0CC9C2E"/>
    <w:lvl w:ilvl="0" w:tplc="11A09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9139B"/>
    <w:multiLevelType w:val="hybridMultilevel"/>
    <w:tmpl w:val="0ABAC2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A2531"/>
    <w:multiLevelType w:val="hybridMultilevel"/>
    <w:tmpl w:val="E31656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629C1"/>
    <w:multiLevelType w:val="hybridMultilevel"/>
    <w:tmpl w:val="090430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B3C1B"/>
    <w:multiLevelType w:val="hybridMultilevel"/>
    <w:tmpl w:val="0E9E1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4"/>
  </w:num>
  <w:num w:numId="5">
    <w:abstractNumId w:val="7"/>
  </w:num>
  <w:num w:numId="6">
    <w:abstractNumId w:val="19"/>
  </w:num>
  <w:num w:numId="7">
    <w:abstractNumId w:val="5"/>
  </w:num>
  <w:num w:numId="8">
    <w:abstractNumId w:val="16"/>
  </w:num>
  <w:num w:numId="9">
    <w:abstractNumId w:val="8"/>
  </w:num>
  <w:num w:numId="10">
    <w:abstractNumId w:val="10"/>
  </w:num>
  <w:num w:numId="11">
    <w:abstractNumId w:val="11"/>
  </w:num>
  <w:num w:numId="12">
    <w:abstractNumId w:val="13"/>
  </w:num>
  <w:num w:numId="13">
    <w:abstractNumId w:val="22"/>
  </w:num>
  <w:num w:numId="14">
    <w:abstractNumId w:val="3"/>
  </w:num>
  <w:num w:numId="15">
    <w:abstractNumId w:val="26"/>
  </w:num>
  <w:num w:numId="16">
    <w:abstractNumId w:val="25"/>
  </w:num>
  <w:num w:numId="17">
    <w:abstractNumId w:val="17"/>
  </w:num>
  <w:num w:numId="18">
    <w:abstractNumId w:val="6"/>
  </w:num>
  <w:num w:numId="19">
    <w:abstractNumId w:val="2"/>
  </w:num>
  <w:num w:numId="20">
    <w:abstractNumId w:val="20"/>
  </w:num>
  <w:num w:numId="21">
    <w:abstractNumId w:val="24"/>
  </w:num>
  <w:num w:numId="22">
    <w:abstractNumId w:val="0"/>
  </w:num>
  <w:num w:numId="23">
    <w:abstractNumId w:val="23"/>
  </w:num>
  <w:num w:numId="24">
    <w:abstractNumId w:val="15"/>
  </w:num>
  <w:num w:numId="25">
    <w:abstractNumId w:val="21"/>
  </w:num>
  <w:num w:numId="26">
    <w:abstractNumId w:val="14"/>
  </w:num>
  <w:num w:numId="2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fpGDwr77xhpVC+VL8Mx9Qz3IgaHmrtDVhl9j13c0/nnSc6wP8yIXJz64frJz5YT8LLZBSE8J6PMnPG0Duqq1iA==" w:salt="OCb5TW9Pslt4sEG7LOpsxA==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94"/>
    <w:rsid w:val="00000639"/>
    <w:rsid w:val="00000848"/>
    <w:rsid w:val="00000906"/>
    <w:rsid w:val="00005E41"/>
    <w:rsid w:val="00007177"/>
    <w:rsid w:val="00007361"/>
    <w:rsid w:val="000143E0"/>
    <w:rsid w:val="0001443C"/>
    <w:rsid w:val="0001640E"/>
    <w:rsid w:val="00016D8A"/>
    <w:rsid w:val="0002095B"/>
    <w:rsid w:val="00021495"/>
    <w:rsid w:val="000219AA"/>
    <w:rsid w:val="00022EA6"/>
    <w:rsid w:val="0002426A"/>
    <w:rsid w:val="0003636B"/>
    <w:rsid w:val="00041796"/>
    <w:rsid w:val="00045579"/>
    <w:rsid w:val="00046946"/>
    <w:rsid w:val="000539EF"/>
    <w:rsid w:val="00054696"/>
    <w:rsid w:val="00055002"/>
    <w:rsid w:val="00060057"/>
    <w:rsid w:val="00064727"/>
    <w:rsid w:val="00064CFD"/>
    <w:rsid w:val="0007138F"/>
    <w:rsid w:val="00073219"/>
    <w:rsid w:val="00073537"/>
    <w:rsid w:val="0008476B"/>
    <w:rsid w:val="00086347"/>
    <w:rsid w:val="0009123B"/>
    <w:rsid w:val="00096B5E"/>
    <w:rsid w:val="000A4B29"/>
    <w:rsid w:val="000A7EBC"/>
    <w:rsid w:val="000B3706"/>
    <w:rsid w:val="000B7EEB"/>
    <w:rsid w:val="000C1C8E"/>
    <w:rsid w:val="000C35D8"/>
    <w:rsid w:val="000C420E"/>
    <w:rsid w:val="000E1618"/>
    <w:rsid w:val="000E3500"/>
    <w:rsid w:val="000F2753"/>
    <w:rsid w:val="000F2BD1"/>
    <w:rsid w:val="000F67B5"/>
    <w:rsid w:val="00103314"/>
    <w:rsid w:val="001043A4"/>
    <w:rsid w:val="001118C7"/>
    <w:rsid w:val="001125E7"/>
    <w:rsid w:val="00112606"/>
    <w:rsid w:val="00114016"/>
    <w:rsid w:val="001152C9"/>
    <w:rsid w:val="00115815"/>
    <w:rsid w:val="00116252"/>
    <w:rsid w:val="001162A7"/>
    <w:rsid w:val="00117C0A"/>
    <w:rsid w:val="00122FED"/>
    <w:rsid w:val="00135B3B"/>
    <w:rsid w:val="001369DD"/>
    <w:rsid w:val="001401EE"/>
    <w:rsid w:val="001417FF"/>
    <w:rsid w:val="00151A49"/>
    <w:rsid w:val="00157948"/>
    <w:rsid w:val="00161FEB"/>
    <w:rsid w:val="00167169"/>
    <w:rsid w:val="00170A5A"/>
    <w:rsid w:val="0017100C"/>
    <w:rsid w:val="00172855"/>
    <w:rsid w:val="00180CC6"/>
    <w:rsid w:val="00183717"/>
    <w:rsid w:val="00184A94"/>
    <w:rsid w:val="00186F76"/>
    <w:rsid w:val="001909BF"/>
    <w:rsid w:val="0019225B"/>
    <w:rsid w:val="00192738"/>
    <w:rsid w:val="001A44A5"/>
    <w:rsid w:val="001A4983"/>
    <w:rsid w:val="001A6CEA"/>
    <w:rsid w:val="001A6DB8"/>
    <w:rsid w:val="001B04B3"/>
    <w:rsid w:val="001B057D"/>
    <w:rsid w:val="001B4E0C"/>
    <w:rsid w:val="001B7340"/>
    <w:rsid w:val="001B7B35"/>
    <w:rsid w:val="001C2AB3"/>
    <w:rsid w:val="001C4755"/>
    <w:rsid w:val="001C510C"/>
    <w:rsid w:val="001C6869"/>
    <w:rsid w:val="001D205C"/>
    <w:rsid w:val="001D588D"/>
    <w:rsid w:val="001D6C77"/>
    <w:rsid w:val="001E06C8"/>
    <w:rsid w:val="001E0A9B"/>
    <w:rsid w:val="001E0BF9"/>
    <w:rsid w:val="001E2F19"/>
    <w:rsid w:val="001F0694"/>
    <w:rsid w:val="001F44E5"/>
    <w:rsid w:val="001F5574"/>
    <w:rsid w:val="001F6795"/>
    <w:rsid w:val="0020065B"/>
    <w:rsid w:val="0020233F"/>
    <w:rsid w:val="002028A9"/>
    <w:rsid w:val="002032B6"/>
    <w:rsid w:val="00203C5E"/>
    <w:rsid w:val="0020562D"/>
    <w:rsid w:val="00205D21"/>
    <w:rsid w:val="00205E0B"/>
    <w:rsid w:val="00211A33"/>
    <w:rsid w:val="002127F1"/>
    <w:rsid w:val="0021615B"/>
    <w:rsid w:val="00216724"/>
    <w:rsid w:val="0022157B"/>
    <w:rsid w:val="00221DF8"/>
    <w:rsid w:val="00230291"/>
    <w:rsid w:val="00231964"/>
    <w:rsid w:val="00232B7E"/>
    <w:rsid w:val="00233B26"/>
    <w:rsid w:val="0023750B"/>
    <w:rsid w:val="002415BD"/>
    <w:rsid w:val="00244171"/>
    <w:rsid w:val="002447A0"/>
    <w:rsid w:val="00246144"/>
    <w:rsid w:val="002465D7"/>
    <w:rsid w:val="00250B91"/>
    <w:rsid w:val="002562DF"/>
    <w:rsid w:val="002609E4"/>
    <w:rsid w:val="0026503B"/>
    <w:rsid w:val="002671FE"/>
    <w:rsid w:val="002702C5"/>
    <w:rsid w:val="00271773"/>
    <w:rsid w:val="00273852"/>
    <w:rsid w:val="00274EB9"/>
    <w:rsid w:val="00281486"/>
    <w:rsid w:val="00282806"/>
    <w:rsid w:val="002843F3"/>
    <w:rsid w:val="00285C4B"/>
    <w:rsid w:val="002871D3"/>
    <w:rsid w:val="002916AF"/>
    <w:rsid w:val="0029519D"/>
    <w:rsid w:val="002A39BE"/>
    <w:rsid w:val="002A5D68"/>
    <w:rsid w:val="002B3960"/>
    <w:rsid w:val="002B6CE1"/>
    <w:rsid w:val="002B7289"/>
    <w:rsid w:val="002D1FFA"/>
    <w:rsid w:val="002D25EE"/>
    <w:rsid w:val="002D7A49"/>
    <w:rsid w:val="002E4773"/>
    <w:rsid w:val="002F3DE4"/>
    <w:rsid w:val="002F48A0"/>
    <w:rsid w:val="0033072C"/>
    <w:rsid w:val="00330C85"/>
    <w:rsid w:val="00337D92"/>
    <w:rsid w:val="003415FF"/>
    <w:rsid w:val="00343A6B"/>
    <w:rsid w:val="00344768"/>
    <w:rsid w:val="0035237E"/>
    <w:rsid w:val="0035332C"/>
    <w:rsid w:val="00356BB5"/>
    <w:rsid w:val="00362471"/>
    <w:rsid w:val="00362C75"/>
    <w:rsid w:val="00367E8E"/>
    <w:rsid w:val="00372C35"/>
    <w:rsid w:val="00376CD6"/>
    <w:rsid w:val="00380237"/>
    <w:rsid w:val="003834C4"/>
    <w:rsid w:val="003852EB"/>
    <w:rsid w:val="00386F14"/>
    <w:rsid w:val="00391895"/>
    <w:rsid w:val="003A1027"/>
    <w:rsid w:val="003A31E9"/>
    <w:rsid w:val="003B0292"/>
    <w:rsid w:val="003B15BE"/>
    <w:rsid w:val="003B2012"/>
    <w:rsid w:val="003B29E7"/>
    <w:rsid w:val="003B39B9"/>
    <w:rsid w:val="003C131A"/>
    <w:rsid w:val="003C1942"/>
    <w:rsid w:val="003C4CC6"/>
    <w:rsid w:val="003C52AA"/>
    <w:rsid w:val="003C5488"/>
    <w:rsid w:val="003C5EA1"/>
    <w:rsid w:val="003C7E18"/>
    <w:rsid w:val="003D4729"/>
    <w:rsid w:val="003D6F2F"/>
    <w:rsid w:val="003E18F7"/>
    <w:rsid w:val="003E26E9"/>
    <w:rsid w:val="003E4CDD"/>
    <w:rsid w:val="003E7DE6"/>
    <w:rsid w:val="003F354C"/>
    <w:rsid w:val="003F6E27"/>
    <w:rsid w:val="003F6EE0"/>
    <w:rsid w:val="00400C3F"/>
    <w:rsid w:val="0040199A"/>
    <w:rsid w:val="00403C5F"/>
    <w:rsid w:val="00404FCB"/>
    <w:rsid w:val="00405DC8"/>
    <w:rsid w:val="0041329C"/>
    <w:rsid w:val="00417FC7"/>
    <w:rsid w:val="004308E3"/>
    <w:rsid w:val="00432573"/>
    <w:rsid w:val="0043348A"/>
    <w:rsid w:val="004348E8"/>
    <w:rsid w:val="00445B8E"/>
    <w:rsid w:val="00451DE6"/>
    <w:rsid w:val="004520F1"/>
    <w:rsid w:val="00452E07"/>
    <w:rsid w:val="00454175"/>
    <w:rsid w:val="004556CD"/>
    <w:rsid w:val="00457B5A"/>
    <w:rsid w:val="00460513"/>
    <w:rsid w:val="004637F6"/>
    <w:rsid w:val="004658E1"/>
    <w:rsid w:val="00465BBC"/>
    <w:rsid w:val="00466DCC"/>
    <w:rsid w:val="00466FCB"/>
    <w:rsid w:val="00472E30"/>
    <w:rsid w:val="00473389"/>
    <w:rsid w:val="004749CD"/>
    <w:rsid w:val="00476D08"/>
    <w:rsid w:val="0048091B"/>
    <w:rsid w:val="00487689"/>
    <w:rsid w:val="00492E44"/>
    <w:rsid w:val="004934B2"/>
    <w:rsid w:val="004960D1"/>
    <w:rsid w:val="004964BF"/>
    <w:rsid w:val="00496C33"/>
    <w:rsid w:val="00497F12"/>
    <w:rsid w:val="004A224D"/>
    <w:rsid w:val="004A3BC9"/>
    <w:rsid w:val="004B01EA"/>
    <w:rsid w:val="004B185E"/>
    <w:rsid w:val="004B3B12"/>
    <w:rsid w:val="004B3DAC"/>
    <w:rsid w:val="004B3E53"/>
    <w:rsid w:val="004B4AC7"/>
    <w:rsid w:val="004B4CC1"/>
    <w:rsid w:val="004C0578"/>
    <w:rsid w:val="004C0C92"/>
    <w:rsid w:val="004C1261"/>
    <w:rsid w:val="004C4949"/>
    <w:rsid w:val="004C746A"/>
    <w:rsid w:val="004D0E90"/>
    <w:rsid w:val="004D74A1"/>
    <w:rsid w:val="004E23B6"/>
    <w:rsid w:val="004E44A1"/>
    <w:rsid w:val="004F07FF"/>
    <w:rsid w:val="004F2837"/>
    <w:rsid w:val="004F5E07"/>
    <w:rsid w:val="004F6BFA"/>
    <w:rsid w:val="00501875"/>
    <w:rsid w:val="005029B2"/>
    <w:rsid w:val="00502A84"/>
    <w:rsid w:val="0050625C"/>
    <w:rsid w:val="00524858"/>
    <w:rsid w:val="005313E9"/>
    <w:rsid w:val="00537B3C"/>
    <w:rsid w:val="00544A19"/>
    <w:rsid w:val="00550EBD"/>
    <w:rsid w:val="00557AB7"/>
    <w:rsid w:val="0056076D"/>
    <w:rsid w:val="005627BD"/>
    <w:rsid w:val="00563E80"/>
    <w:rsid w:val="005650A6"/>
    <w:rsid w:val="00571855"/>
    <w:rsid w:val="00573B08"/>
    <w:rsid w:val="00576F29"/>
    <w:rsid w:val="005829FE"/>
    <w:rsid w:val="005852A5"/>
    <w:rsid w:val="005860D2"/>
    <w:rsid w:val="00587AF9"/>
    <w:rsid w:val="00590249"/>
    <w:rsid w:val="005974C8"/>
    <w:rsid w:val="005A1AEF"/>
    <w:rsid w:val="005A3BD5"/>
    <w:rsid w:val="005A609C"/>
    <w:rsid w:val="005B3223"/>
    <w:rsid w:val="005B47F9"/>
    <w:rsid w:val="005C0BF9"/>
    <w:rsid w:val="005D01C9"/>
    <w:rsid w:val="005D11E7"/>
    <w:rsid w:val="005D707F"/>
    <w:rsid w:val="005D730A"/>
    <w:rsid w:val="005D7E7A"/>
    <w:rsid w:val="005E0D2F"/>
    <w:rsid w:val="005E7DE0"/>
    <w:rsid w:val="005F3DD6"/>
    <w:rsid w:val="005F3E86"/>
    <w:rsid w:val="005F58C5"/>
    <w:rsid w:val="005F646A"/>
    <w:rsid w:val="005F66D8"/>
    <w:rsid w:val="005F7D71"/>
    <w:rsid w:val="0060018D"/>
    <w:rsid w:val="00600437"/>
    <w:rsid w:val="006021F0"/>
    <w:rsid w:val="006033BA"/>
    <w:rsid w:val="00611F88"/>
    <w:rsid w:val="00621A10"/>
    <w:rsid w:val="006308F6"/>
    <w:rsid w:val="00631345"/>
    <w:rsid w:val="00642799"/>
    <w:rsid w:val="00643523"/>
    <w:rsid w:val="00643819"/>
    <w:rsid w:val="006446CF"/>
    <w:rsid w:val="00645224"/>
    <w:rsid w:val="00653588"/>
    <w:rsid w:val="00655723"/>
    <w:rsid w:val="00657866"/>
    <w:rsid w:val="006606EB"/>
    <w:rsid w:val="00660732"/>
    <w:rsid w:val="006615F5"/>
    <w:rsid w:val="00663B9E"/>
    <w:rsid w:val="00664212"/>
    <w:rsid w:val="00664577"/>
    <w:rsid w:val="00666068"/>
    <w:rsid w:val="006679E1"/>
    <w:rsid w:val="006705A2"/>
    <w:rsid w:val="00675A37"/>
    <w:rsid w:val="006770C5"/>
    <w:rsid w:val="006777F7"/>
    <w:rsid w:val="00677FE9"/>
    <w:rsid w:val="00683F83"/>
    <w:rsid w:val="00685C8F"/>
    <w:rsid w:val="006969A0"/>
    <w:rsid w:val="006A0D66"/>
    <w:rsid w:val="006A15FC"/>
    <w:rsid w:val="006B6DA4"/>
    <w:rsid w:val="006B7F02"/>
    <w:rsid w:val="006C0988"/>
    <w:rsid w:val="006C7294"/>
    <w:rsid w:val="006D0B6D"/>
    <w:rsid w:val="006D0E1A"/>
    <w:rsid w:val="006D256C"/>
    <w:rsid w:val="006D5CCE"/>
    <w:rsid w:val="006D75E2"/>
    <w:rsid w:val="006E41D3"/>
    <w:rsid w:val="006E522D"/>
    <w:rsid w:val="006E6DEE"/>
    <w:rsid w:val="006F1D73"/>
    <w:rsid w:val="006F2F96"/>
    <w:rsid w:val="006F3F68"/>
    <w:rsid w:val="006F472F"/>
    <w:rsid w:val="007001B2"/>
    <w:rsid w:val="00701EE6"/>
    <w:rsid w:val="00702E37"/>
    <w:rsid w:val="007030EB"/>
    <w:rsid w:val="0070613A"/>
    <w:rsid w:val="00707F42"/>
    <w:rsid w:val="00710372"/>
    <w:rsid w:val="0071347C"/>
    <w:rsid w:val="0071429B"/>
    <w:rsid w:val="007203B7"/>
    <w:rsid w:val="00722DD1"/>
    <w:rsid w:val="00730236"/>
    <w:rsid w:val="0073199D"/>
    <w:rsid w:val="00732197"/>
    <w:rsid w:val="00732545"/>
    <w:rsid w:val="00756863"/>
    <w:rsid w:val="007621E2"/>
    <w:rsid w:val="00771296"/>
    <w:rsid w:val="007765AD"/>
    <w:rsid w:val="00781179"/>
    <w:rsid w:val="007813F4"/>
    <w:rsid w:val="00781EA2"/>
    <w:rsid w:val="00783278"/>
    <w:rsid w:val="007833F2"/>
    <w:rsid w:val="0078420E"/>
    <w:rsid w:val="00784765"/>
    <w:rsid w:val="00785043"/>
    <w:rsid w:val="007907EE"/>
    <w:rsid w:val="00791D97"/>
    <w:rsid w:val="0079257F"/>
    <w:rsid w:val="007928A7"/>
    <w:rsid w:val="007928F2"/>
    <w:rsid w:val="00795590"/>
    <w:rsid w:val="00797D20"/>
    <w:rsid w:val="007A05DA"/>
    <w:rsid w:val="007A104C"/>
    <w:rsid w:val="007A4655"/>
    <w:rsid w:val="007B2B47"/>
    <w:rsid w:val="007B2F93"/>
    <w:rsid w:val="007B42B6"/>
    <w:rsid w:val="007B6CD4"/>
    <w:rsid w:val="007B7045"/>
    <w:rsid w:val="007C2458"/>
    <w:rsid w:val="007D359C"/>
    <w:rsid w:val="007D6836"/>
    <w:rsid w:val="007E1338"/>
    <w:rsid w:val="007E146A"/>
    <w:rsid w:val="007E4B61"/>
    <w:rsid w:val="007E533F"/>
    <w:rsid w:val="007E6E97"/>
    <w:rsid w:val="007F49C6"/>
    <w:rsid w:val="007F6F16"/>
    <w:rsid w:val="0080414E"/>
    <w:rsid w:val="00804A22"/>
    <w:rsid w:val="00815C12"/>
    <w:rsid w:val="00817869"/>
    <w:rsid w:val="00821708"/>
    <w:rsid w:val="00821AF7"/>
    <w:rsid w:val="008248B9"/>
    <w:rsid w:val="00826C5E"/>
    <w:rsid w:val="00827C78"/>
    <w:rsid w:val="00827F98"/>
    <w:rsid w:val="0083012C"/>
    <w:rsid w:val="008369A3"/>
    <w:rsid w:val="0084005E"/>
    <w:rsid w:val="00842696"/>
    <w:rsid w:val="00852623"/>
    <w:rsid w:val="00853F6E"/>
    <w:rsid w:val="00857079"/>
    <w:rsid w:val="008617D0"/>
    <w:rsid w:val="008620F9"/>
    <w:rsid w:val="00871C94"/>
    <w:rsid w:val="008755B8"/>
    <w:rsid w:val="00881770"/>
    <w:rsid w:val="008835AD"/>
    <w:rsid w:val="00887449"/>
    <w:rsid w:val="00890151"/>
    <w:rsid w:val="00890158"/>
    <w:rsid w:val="00890A71"/>
    <w:rsid w:val="00891DC6"/>
    <w:rsid w:val="0089684D"/>
    <w:rsid w:val="008974C8"/>
    <w:rsid w:val="008A0CD5"/>
    <w:rsid w:val="008A2DF1"/>
    <w:rsid w:val="008A4080"/>
    <w:rsid w:val="008B5386"/>
    <w:rsid w:val="008C2984"/>
    <w:rsid w:val="008C444D"/>
    <w:rsid w:val="008D00E3"/>
    <w:rsid w:val="008D4C13"/>
    <w:rsid w:val="008E2232"/>
    <w:rsid w:val="008E5D30"/>
    <w:rsid w:val="008F130A"/>
    <w:rsid w:val="008F36BB"/>
    <w:rsid w:val="008F39A9"/>
    <w:rsid w:val="008F7FCC"/>
    <w:rsid w:val="009001E3"/>
    <w:rsid w:val="009010B2"/>
    <w:rsid w:val="00901D66"/>
    <w:rsid w:val="00902C2C"/>
    <w:rsid w:val="00902D6A"/>
    <w:rsid w:val="00902EAC"/>
    <w:rsid w:val="009035C2"/>
    <w:rsid w:val="009047BA"/>
    <w:rsid w:val="00910AA2"/>
    <w:rsid w:val="00922AF1"/>
    <w:rsid w:val="009235DB"/>
    <w:rsid w:val="00926708"/>
    <w:rsid w:val="00930391"/>
    <w:rsid w:val="00931664"/>
    <w:rsid w:val="00932D38"/>
    <w:rsid w:val="009358AA"/>
    <w:rsid w:val="009368AC"/>
    <w:rsid w:val="00941A7C"/>
    <w:rsid w:val="00943B36"/>
    <w:rsid w:val="0094456A"/>
    <w:rsid w:val="00946638"/>
    <w:rsid w:val="009475B6"/>
    <w:rsid w:val="00950649"/>
    <w:rsid w:val="00950D6E"/>
    <w:rsid w:val="00952774"/>
    <w:rsid w:val="00953EFF"/>
    <w:rsid w:val="00955193"/>
    <w:rsid w:val="009615BB"/>
    <w:rsid w:val="009619D1"/>
    <w:rsid w:val="00962444"/>
    <w:rsid w:val="00962A17"/>
    <w:rsid w:val="0096472D"/>
    <w:rsid w:val="00964B4F"/>
    <w:rsid w:val="0096560D"/>
    <w:rsid w:val="00977ADA"/>
    <w:rsid w:val="00977EF0"/>
    <w:rsid w:val="009800AB"/>
    <w:rsid w:val="00981161"/>
    <w:rsid w:val="00983CD2"/>
    <w:rsid w:val="00984921"/>
    <w:rsid w:val="009858E9"/>
    <w:rsid w:val="00990EE9"/>
    <w:rsid w:val="0099402F"/>
    <w:rsid w:val="00996764"/>
    <w:rsid w:val="009A21D4"/>
    <w:rsid w:val="009A3921"/>
    <w:rsid w:val="009B0F49"/>
    <w:rsid w:val="009B1BE8"/>
    <w:rsid w:val="009B581B"/>
    <w:rsid w:val="009B6494"/>
    <w:rsid w:val="009C0359"/>
    <w:rsid w:val="009C0A3A"/>
    <w:rsid w:val="009C10F8"/>
    <w:rsid w:val="009C75C4"/>
    <w:rsid w:val="009C76C7"/>
    <w:rsid w:val="009D2368"/>
    <w:rsid w:val="009D53B4"/>
    <w:rsid w:val="009E1EB9"/>
    <w:rsid w:val="009E66F3"/>
    <w:rsid w:val="009F2661"/>
    <w:rsid w:val="009F30A5"/>
    <w:rsid w:val="009F3B84"/>
    <w:rsid w:val="00A05EEB"/>
    <w:rsid w:val="00A0645D"/>
    <w:rsid w:val="00A06625"/>
    <w:rsid w:val="00A07CF6"/>
    <w:rsid w:val="00A104D8"/>
    <w:rsid w:val="00A14C1D"/>
    <w:rsid w:val="00A14CBB"/>
    <w:rsid w:val="00A17120"/>
    <w:rsid w:val="00A17AD7"/>
    <w:rsid w:val="00A214E2"/>
    <w:rsid w:val="00A21DF4"/>
    <w:rsid w:val="00A21F18"/>
    <w:rsid w:val="00A2344A"/>
    <w:rsid w:val="00A25194"/>
    <w:rsid w:val="00A332E7"/>
    <w:rsid w:val="00A4200C"/>
    <w:rsid w:val="00A43C92"/>
    <w:rsid w:val="00A477CC"/>
    <w:rsid w:val="00A47B30"/>
    <w:rsid w:val="00A542CD"/>
    <w:rsid w:val="00A56507"/>
    <w:rsid w:val="00A57F35"/>
    <w:rsid w:val="00A621B3"/>
    <w:rsid w:val="00A647B6"/>
    <w:rsid w:val="00A664BA"/>
    <w:rsid w:val="00A70A10"/>
    <w:rsid w:val="00A74E60"/>
    <w:rsid w:val="00A77A26"/>
    <w:rsid w:val="00A8005A"/>
    <w:rsid w:val="00A9083A"/>
    <w:rsid w:val="00A91413"/>
    <w:rsid w:val="00A961DA"/>
    <w:rsid w:val="00A9700F"/>
    <w:rsid w:val="00AA20F1"/>
    <w:rsid w:val="00AA3B35"/>
    <w:rsid w:val="00AA4E20"/>
    <w:rsid w:val="00AA554E"/>
    <w:rsid w:val="00AB1D4D"/>
    <w:rsid w:val="00AB3916"/>
    <w:rsid w:val="00AB3B6F"/>
    <w:rsid w:val="00AB4BD7"/>
    <w:rsid w:val="00AB4EEE"/>
    <w:rsid w:val="00AC046B"/>
    <w:rsid w:val="00AC5ECC"/>
    <w:rsid w:val="00AD595F"/>
    <w:rsid w:val="00AE0E22"/>
    <w:rsid w:val="00AE4CDB"/>
    <w:rsid w:val="00AE56EF"/>
    <w:rsid w:val="00AE779D"/>
    <w:rsid w:val="00AF1423"/>
    <w:rsid w:val="00AF250E"/>
    <w:rsid w:val="00AF2D1B"/>
    <w:rsid w:val="00AF7BEB"/>
    <w:rsid w:val="00B075DA"/>
    <w:rsid w:val="00B15AD5"/>
    <w:rsid w:val="00B20C59"/>
    <w:rsid w:val="00B2654B"/>
    <w:rsid w:val="00B26B15"/>
    <w:rsid w:val="00B27217"/>
    <w:rsid w:val="00B368A4"/>
    <w:rsid w:val="00B45000"/>
    <w:rsid w:val="00B45E92"/>
    <w:rsid w:val="00B50A7C"/>
    <w:rsid w:val="00B52109"/>
    <w:rsid w:val="00B537F0"/>
    <w:rsid w:val="00B77067"/>
    <w:rsid w:val="00B81AA7"/>
    <w:rsid w:val="00B846E8"/>
    <w:rsid w:val="00B85CFF"/>
    <w:rsid w:val="00B8659D"/>
    <w:rsid w:val="00BA012B"/>
    <w:rsid w:val="00BA10EB"/>
    <w:rsid w:val="00BA1D32"/>
    <w:rsid w:val="00BA2FF6"/>
    <w:rsid w:val="00BB207C"/>
    <w:rsid w:val="00BC159C"/>
    <w:rsid w:val="00BC1A88"/>
    <w:rsid w:val="00BC6D7B"/>
    <w:rsid w:val="00BD065A"/>
    <w:rsid w:val="00BD0CD9"/>
    <w:rsid w:val="00BD3A1E"/>
    <w:rsid w:val="00BD42AF"/>
    <w:rsid w:val="00BD5D3C"/>
    <w:rsid w:val="00BD653E"/>
    <w:rsid w:val="00BF24A4"/>
    <w:rsid w:val="00BF2B7B"/>
    <w:rsid w:val="00BF3034"/>
    <w:rsid w:val="00BF4903"/>
    <w:rsid w:val="00BF4C75"/>
    <w:rsid w:val="00C054ED"/>
    <w:rsid w:val="00C104F2"/>
    <w:rsid w:val="00C1157A"/>
    <w:rsid w:val="00C17032"/>
    <w:rsid w:val="00C23C49"/>
    <w:rsid w:val="00C3018A"/>
    <w:rsid w:val="00C3352B"/>
    <w:rsid w:val="00C37B56"/>
    <w:rsid w:val="00C46EFE"/>
    <w:rsid w:val="00C53801"/>
    <w:rsid w:val="00C53D59"/>
    <w:rsid w:val="00C61040"/>
    <w:rsid w:val="00C6545E"/>
    <w:rsid w:val="00C67856"/>
    <w:rsid w:val="00C71B48"/>
    <w:rsid w:val="00C729EB"/>
    <w:rsid w:val="00C72BCB"/>
    <w:rsid w:val="00C77444"/>
    <w:rsid w:val="00C77DDF"/>
    <w:rsid w:val="00C80049"/>
    <w:rsid w:val="00C84A58"/>
    <w:rsid w:val="00C86357"/>
    <w:rsid w:val="00C86B71"/>
    <w:rsid w:val="00C87C8A"/>
    <w:rsid w:val="00C87ECA"/>
    <w:rsid w:val="00C908BE"/>
    <w:rsid w:val="00C92159"/>
    <w:rsid w:val="00C92623"/>
    <w:rsid w:val="00C9284C"/>
    <w:rsid w:val="00CA4208"/>
    <w:rsid w:val="00CA4C4D"/>
    <w:rsid w:val="00CA5633"/>
    <w:rsid w:val="00CB6EE3"/>
    <w:rsid w:val="00CC022D"/>
    <w:rsid w:val="00CC5793"/>
    <w:rsid w:val="00CC72CB"/>
    <w:rsid w:val="00CD2100"/>
    <w:rsid w:val="00CD6F44"/>
    <w:rsid w:val="00CD777B"/>
    <w:rsid w:val="00CE201C"/>
    <w:rsid w:val="00CE38C6"/>
    <w:rsid w:val="00CE39D9"/>
    <w:rsid w:val="00CE6E40"/>
    <w:rsid w:val="00CF0EA5"/>
    <w:rsid w:val="00CF1912"/>
    <w:rsid w:val="00CF31D3"/>
    <w:rsid w:val="00CF3BDC"/>
    <w:rsid w:val="00CF4342"/>
    <w:rsid w:val="00D01559"/>
    <w:rsid w:val="00D0723B"/>
    <w:rsid w:val="00D12EA7"/>
    <w:rsid w:val="00D137AB"/>
    <w:rsid w:val="00D24D13"/>
    <w:rsid w:val="00D25D2C"/>
    <w:rsid w:val="00D264D9"/>
    <w:rsid w:val="00D275D4"/>
    <w:rsid w:val="00D46DC8"/>
    <w:rsid w:val="00D46EB1"/>
    <w:rsid w:val="00D47B96"/>
    <w:rsid w:val="00D5779B"/>
    <w:rsid w:val="00D66B2B"/>
    <w:rsid w:val="00D71013"/>
    <w:rsid w:val="00D86474"/>
    <w:rsid w:val="00D87B16"/>
    <w:rsid w:val="00D87F99"/>
    <w:rsid w:val="00D923B7"/>
    <w:rsid w:val="00DA1BAC"/>
    <w:rsid w:val="00DA2B21"/>
    <w:rsid w:val="00DA33BB"/>
    <w:rsid w:val="00DA3BA5"/>
    <w:rsid w:val="00DA6883"/>
    <w:rsid w:val="00DA7230"/>
    <w:rsid w:val="00DB4450"/>
    <w:rsid w:val="00DB4531"/>
    <w:rsid w:val="00DB4F7D"/>
    <w:rsid w:val="00DB5307"/>
    <w:rsid w:val="00DB6582"/>
    <w:rsid w:val="00DC1665"/>
    <w:rsid w:val="00DD1204"/>
    <w:rsid w:val="00DD48C0"/>
    <w:rsid w:val="00DE217E"/>
    <w:rsid w:val="00DE6E35"/>
    <w:rsid w:val="00DE7A9E"/>
    <w:rsid w:val="00DF0EF2"/>
    <w:rsid w:val="00DF3256"/>
    <w:rsid w:val="00DF3FF7"/>
    <w:rsid w:val="00DF6F63"/>
    <w:rsid w:val="00E0290A"/>
    <w:rsid w:val="00E04666"/>
    <w:rsid w:val="00E048EB"/>
    <w:rsid w:val="00E06773"/>
    <w:rsid w:val="00E07950"/>
    <w:rsid w:val="00E07AA4"/>
    <w:rsid w:val="00E11072"/>
    <w:rsid w:val="00E114D4"/>
    <w:rsid w:val="00E17B8B"/>
    <w:rsid w:val="00E21A04"/>
    <w:rsid w:val="00E234E1"/>
    <w:rsid w:val="00E239E4"/>
    <w:rsid w:val="00E23D97"/>
    <w:rsid w:val="00E32065"/>
    <w:rsid w:val="00E320F8"/>
    <w:rsid w:val="00E35BCF"/>
    <w:rsid w:val="00E37DEA"/>
    <w:rsid w:val="00E41338"/>
    <w:rsid w:val="00E45B15"/>
    <w:rsid w:val="00E50B31"/>
    <w:rsid w:val="00E55EC6"/>
    <w:rsid w:val="00E56E94"/>
    <w:rsid w:val="00E60D2F"/>
    <w:rsid w:val="00E6216A"/>
    <w:rsid w:val="00E62CDE"/>
    <w:rsid w:val="00E66E72"/>
    <w:rsid w:val="00E7072D"/>
    <w:rsid w:val="00E7211C"/>
    <w:rsid w:val="00E816A5"/>
    <w:rsid w:val="00E86A80"/>
    <w:rsid w:val="00E91BA1"/>
    <w:rsid w:val="00E96298"/>
    <w:rsid w:val="00E9734A"/>
    <w:rsid w:val="00EA0F05"/>
    <w:rsid w:val="00EA2256"/>
    <w:rsid w:val="00EA2D6F"/>
    <w:rsid w:val="00EA382F"/>
    <w:rsid w:val="00EA445C"/>
    <w:rsid w:val="00EA6094"/>
    <w:rsid w:val="00EA7748"/>
    <w:rsid w:val="00EB0BCC"/>
    <w:rsid w:val="00EB2EA8"/>
    <w:rsid w:val="00EB4E61"/>
    <w:rsid w:val="00EB648D"/>
    <w:rsid w:val="00EC15BF"/>
    <w:rsid w:val="00EC3E7B"/>
    <w:rsid w:val="00EC5D28"/>
    <w:rsid w:val="00ED0713"/>
    <w:rsid w:val="00ED1A50"/>
    <w:rsid w:val="00ED34DD"/>
    <w:rsid w:val="00EE0389"/>
    <w:rsid w:val="00EE3D8F"/>
    <w:rsid w:val="00EE4CFF"/>
    <w:rsid w:val="00EE726E"/>
    <w:rsid w:val="00EF29F0"/>
    <w:rsid w:val="00F0130F"/>
    <w:rsid w:val="00F02002"/>
    <w:rsid w:val="00F037A4"/>
    <w:rsid w:val="00F059EA"/>
    <w:rsid w:val="00F05FDE"/>
    <w:rsid w:val="00F06577"/>
    <w:rsid w:val="00F11DC5"/>
    <w:rsid w:val="00F11FC4"/>
    <w:rsid w:val="00F12516"/>
    <w:rsid w:val="00F15053"/>
    <w:rsid w:val="00F17474"/>
    <w:rsid w:val="00F27495"/>
    <w:rsid w:val="00F3013C"/>
    <w:rsid w:val="00F315A5"/>
    <w:rsid w:val="00F41056"/>
    <w:rsid w:val="00F44696"/>
    <w:rsid w:val="00F45E3A"/>
    <w:rsid w:val="00F45E47"/>
    <w:rsid w:val="00F47BC5"/>
    <w:rsid w:val="00F5002F"/>
    <w:rsid w:val="00F51DE8"/>
    <w:rsid w:val="00F54456"/>
    <w:rsid w:val="00F556B6"/>
    <w:rsid w:val="00F5745B"/>
    <w:rsid w:val="00F63BD5"/>
    <w:rsid w:val="00F63FC2"/>
    <w:rsid w:val="00F64191"/>
    <w:rsid w:val="00F64E70"/>
    <w:rsid w:val="00F668BC"/>
    <w:rsid w:val="00F70400"/>
    <w:rsid w:val="00F75708"/>
    <w:rsid w:val="00F76A1B"/>
    <w:rsid w:val="00F76F31"/>
    <w:rsid w:val="00F802AE"/>
    <w:rsid w:val="00F80B0C"/>
    <w:rsid w:val="00F8117E"/>
    <w:rsid w:val="00F86630"/>
    <w:rsid w:val="00F9396B"/>
    <w:rsid w:val="00F96328"/>
    <w:rsid w:val="00FA097C"/>
    <w:rsid w:val="00FA15CD"/>
    <w:rsid w:val="00FB05E4"/>
    <w:rsid w:val="00FB1CD2"/>
    <w:rsid w:val="00FB1DED"/>
    <w:rsid w:val="00FC0A97"/>
    <w:rsid w:val="00FC1AAB"/>
    <w:rsid w:val="00FC4C74"/>
    <w:rsid w:val="00FC5BE3"/>
    <w:rsid w:val="00FC6049"/>
    <w:rsid w:val="00FD6073"/>
    <w:rsid w:val="00FE0FB1"/>
    <w:rsid w:val="00FE2796"/>
    <w:rsid w:val="00FE760E"/>
    <w:rsid w:val="00FF36F2"/>
    <w:rsid w:val="00FF4E71"/>
    <w:rsid w:val="00FF503F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758F2F"/>
  <w15:docId w15:val="{7825EEE3-4516-48C0-9291-13A198A2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E94"/>
  </w:style>
  <w:style w:type="paragraph" w:styleId="Rubrik1">
    <w:name w:val="heading 1"/>
    <w:basedOn w:val="Normal"/>
    <w:next w:val="Normal"/>
    <w:link w:val="Rubrik1Char"/>
    <w:uiPriority w:val="9"/>
    <w:qFormat/>
    <w:rsid w:val="006438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31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6E94"/>
    <w:pPr>
      <w:ind w:left="720"/>
      <w:contextualSpacing/>
    </w:pPr>
  </w:style>
  <w:style w:type="table" w:styleId="Tabellrutnt">
    <w:name w:val="Table Grid"/>
    <w:basedOn w:val="Normaltabell"/>
    <w:uiPriority w:val="59"/>
    <w:rsid w:val="00E56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lmntstyckeformat">
    <w:name w:val="[Allmänt styckeformat]"/>
    <w:basedOn w:val="Normal"/>
    <w:uiPriority w:val="99"/>
    <w:rsid w:val="00D0155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6438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31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600437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51A4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51A4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51A4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51A4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51A4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A49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DF3256"/>
    <w:rPr>
      <w:i/>
      <w:iCs/>
    </w:rPr>
  </w:style>
  <w:style w:type="paragraph" w:customStyle="1" w:styleId="Default">
    <w:name w:val="Default"/>
    <w:rsid w:val="00DA6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BC1A88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E4CF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EE4CFF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0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0065B"/>
  </w:style>
  <w:style w:type="paragraph" w:customStyle="1" w:styleId="CM4">
    <w:name w:val="CM4"/>
    <w:basedOn w:val="Default"/>
    <w:next w:val="Default"/>
    <w:uiPriority w:val="99"/>
    <w:rsid w:val="00A70A10"/>
    <w:rPr>
      <w:color w:val="auto"/>
    </w:rPr>
  </w:style>
  <w:style w:type="paragraph" w:styleId="Revision">
    <w:name w:val="Revision"/>
    <w:hidden/>
    <w:uiPriority w:val="99"/>
    <w:semiHidden/>
    <w:rsid w:val="0002426A"/>
    <w:pPr>
      <w:spacing w:after="0" w:line="240" w:lineRule="auto"/>
    </w:pPr>
  </w:style>
  <w:style w:type="character" w:styleId="Fotnotsreferens">
    <w:name w:val="footnote reference"/>
    <w:basedOn w:val="Standardstycketeckensnitt"/>
    <w:uiPriority w:val="99"/>
    <w:unhideWhenUsed/>
    <w:rsid w:val="00BD5D3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BD5D3C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D5D3C"/>
    <w:rPr>
      <w:rFonts w:ascii="Times New Roman" w:hAnsi="Times New Roman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unhideWhenUsed/>
    <w:rsid w:val="00BD5D3C"/>
    <w:pPr>
      <w:spacing w:after="0" w:line="240" w:lineRule="auto"/>
    </w:pPr>
    <w:rPr>
      <w:rFonts w:ascii="Arial" w:eastAsia="Calibri" w:hAnsi="Arial" w:cs="Arial"/>
    </w:rPr>
  </w:style>
  <w:style w:type="character" w:customStyle="1" w:styleId="BrdtextChar">
    <w:name w:val="Brödtext Char"/>
    <w:basedOn w:val="Standardstycketeckensnitt"/>
    <w:link w:val="Brdtext"/>
    <w:uiPriority w:val="99"/>
    <w:rsid w:val="00BD5D3C"/>
    <w:rPr>
      <w:rFonts w:ascii="Arial" w:eastAsia="Calibri" w:hAnsi="Arial" w:cs="Arial"/>
    </w:rPr>
  </w:style>
  <w:style w:type="character" w:styleId="Stark">
    <w:name w:val="Strong"/>
    <w:basedOn w:val="Standardstycketeckensnitt"/>
    <w:uiPriority w:val="22"/>
    <w:qFormat/>
    <w:rsid w:val="00962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9781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1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44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29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83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6245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82341">
                                      <w:marLeft w:val="0"/>
                                      <w:marRight w:val="0"/>
                                      <w:marTop w:val="0"/>
                                      <w:marBottom w:val="3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46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5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07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5502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1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7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5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4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14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55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7619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7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63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43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0FDF5-36E3-46AF-87A0-680477B1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3010</Words>
  <Characters>15958</Characters>
  <Application>Microsoft Office Word</Application>
  <DocSecurity>8</DocSecurity>
  <Lines>132</Lines>
  <Paragraphs>37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Workplace</Company>
  <LinksUpToDate>false</LinksUpToDate>
  <CharactersWithSpaces>18931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Bremander</dc:creator>
  <cp:lastModifiedBy>Carlqvist, Karin KNCAR</cp:lastModifiedBy>
  <cp:revision>3</cp:revision>
  <dcterms:created xsi:type="dcterms:W3CDTF">2022-02-25T14:58:00Z</dcterms:created>
  <dcterms:modified xsi:type="dcterms:W3CDTF">2022-02-25T15:17:00Z</dcterms:modified>
</cp:coreProperties>
</file>